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4A9D3403"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5A66F3">
        <w:rPr>
          <w:rFonts w:ascii="Arial" w:hAnsi="Arial" w:cs="Arial"/>
          <w:b/>
          <w:bCs/>
          <w:sz w:val="20"/>
          <w:szCs w:val="20"/>
        </w:rPr>
        <w:t>Young-Jin Hur</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68CA1757" w14:textId="77777777" w:rsidR="00D50CD4" w:rsidRDefault="00D50CD4" w:rsidP="00D50CD4">
            <w:pPr>
              <w:rPr>
                <w:rFonts w:ascii="Arial" w:hAnsi="Arial" w:cs="Arial"/>
                <w:sz w:val="20"/>
                <w:szCs w:val="20"/>
              </w:rPr>
            </w:pPr>
          </w:p>
          <w:p w14:paraId="77A72FE9" w14:textId="0306EEAE" w:rsidR="00D128C5" w:rsidRDefault="00D658D5" w:rsidP="00D50CD4">
            <w:pPr>
              <w:rPr>
                <w:rFonts w:ascii="Bierstadt" w:hAnsi="Bierstadt" w:cs="Arial"/>
                <w:sz w:val="20"/>
                <w:szCs w:val="20"/>
              </w:rPr>
            </w:pPr>
            <w:r>
              <w:rPr>
                <w:rFonts w:ascii="Bierstadt" w:hAnsi="Bierstadt" w:cs="Arial"/>
                <w:sz w:val="20"/>
                <w:szCs w:val="20"/>
              </w:rPr>
              <w:t>The project aims to explore the impact of PowerPoint presentation design on learning effectiveness</w:t>
            </w:r>
            <w:r w:rsidR="00D128C5">
              <w:rPr>
                <w:rFonts w:ascii="Bierstadt" w:hAnsi="Bierstadt" w:cs="Arial"/>
                <w:sz w:val="20"/>
                <w:szCs w:val="20"/>
              </w:rPr>
              <w:t xml:space="preserve"> across a wide range of students</w:t>
            </w:r>
            <w:r>
              <w:rPr>
                <w:rFonts w:ascii="Bierstadt" w:hAnsi="Bierstadt" w:cs="Arial"/>
                <w:sz w:val="20"/>
                <w:szCs w:val="20"/>
              </w:rPr>
              <w:t xml:space="preserve"> and the perception of inclusivity</w:t>
            </w:r>
            <w:r w:rsidR="00D128C5">
              <w:rPr>
                <w:rFonts w:ascii="Bierstadt" w:hAnsi="Bierstadt" w:cs="Arial"/>
                <w:sz w:val="20"/>
                <w:szCs w:val="20"/>
              </w:rPr>
              <w:t xml:space="preserve"> of the slides evaluated directly by the students</w:t>
            </w:r>
            <w:r>
              <w:rPr>
                <w:rFonts w:ascii="Bierstadt" w:hAnsi="Bierstadt" w:cs="Arial"/>
                <w:sz w:val="20"/>
                <w:szCs w:val="20"/>
              </w:rPr>
              <w:t xml:space="preserve">. The project will specifically focus on the effects of typeface (i.e., curvilinear vs. angular fonts), based on </w:t>
            </w:r>
            <w:r w:rsidR="0005621A">
              <w:rPr>
                <w:rFonts w:ascii="Bierstadt" w:hAnsi="Bierstadt" w:cs="Arial"/>
                <w:sz w:val="20"/>
                <w:szCs w:val="20"/>
              </w:rPr>
              <w:t>two types of evidence: 1. Critical evaluation of existing empirical research, and 2. P</w:t>
            </w:r>
            <w:r w:rsidR="00D128C5">
              <w:rPr>
                <w:rFonts w:ascii="Bierstadt" w:hAnsi="Bierstadt" w:cs="Arial"/>
                <w:sz w:val="20"/>
                <w:szCs w:val="20"/>
              </w:rPr>
              <w:t>rimary data</w:t>
            </w:r>
            <w:r w:rsidR="00A45848">
              <w:rPr>
                <w:rFonts w:ascii="Bierstadt" w:hAnsi="Bierstadt" w:cs="Arial"/>
                <w:sz w:val="20"/>
                <w:szCs w:val="20"/>
              </w:rPr>
              <w:t xml:space="preserve"> </w:t>
            </w:r>
            <w:r w:rsidR="00D128C5">
              <w:rPr>
                <w:rFonts w:ascii="Bierstadt" w:hAnsi="Bierstadt" w:cs="Arial"/>
                <w:sz w:val="20"/>
                <w:szCs w:val="20"/>
              </w:rPr>
              <w:t>collected in a classroom setting</w:t>
            </w:r>
            <w:r>
              <w:rPr>
                <w:rFonts w:ascii="Bierstadt" w:hAnsi="Bierstadt" w:cs="Arial"/>
                <w:sz w:val="20"/>
                <w:szCs w:val="20"/>
              </w:rPr>
              <w:t>.</w:t>
            </w:r>
            <w:r w:rsidR="00D128C5">
              <w:rPr>
                <w:rFonts w:ascii="Bierstadt" w:hAnsi="Bierstadt" w:cs="Arial"/>
                <w:sz w:val="20"/>
                <w:szCs w:val="20"/>
              </w:rPr>
              <w:t xml:space="preserve"> </w:t>
            </w:r>
          </w:p>
          <w:p w14:paraId="0881E895" w14:textId="77777777" w:rsidR="00D128C5" w:rsidRDefault="00D128C5" w:rsidP="00D50CD4">
            <w:pPr>
              <w:rPr>
                <w:rFonts w:ascii="Bierstadt" w:hAnsi="Bierstadt" w:cs="Arial"/>
                <w:sz w:val="20"/>
                <w:szCs w:val="20"/>
              </w:rPr>
            </w:pPr>
          </w:p>
          <w:p w14:paraId="2F6806AD" w14:textId="5C68162C" w:rsidR="0005621A" w:rsidRDefault="00D128C5" w:rsidP="00D50CD4">
            <w:pPr>
              <w:rPr>
                <w:rFonts w:ascii="Bierstadt" w:hAnsi="Bierstadt" w:cs="Arial"/>
                <w:sz w:val="20"/>
                <w:szCs w:val="20"/>
              </w:rPr>
            </w:pPr>
            <w:r>
              <w:rPr>
                <w:rFonts w:ascii="Bierstadt" w:hAnsi="Bierstadt" w:cs="Arial"/>
                <w:sz w:val="20"/>
                <w:szCs w:val="20"/>
              </w:rPr>
              <w:t xml:space="preserve">I would like to clarify that the research project focuses on two types of inclusivity. On the one hand, </w:t>
            </w:r>
            <w:r w:rsidR="0005621A">
              <w:rPr>
                <w:rFonts w:ascii="Bierstadt" w:hAnsi="Bierstadt" w:cs="Arial"/>
                <w:sz w:val="20"/>
                <w:szCs w:val="20"/>
              </w:rPr>
              <w:t xml:space="preserve">the project will explore whether there are certain typefaces that appear more friendly and inclusive than others (i.e., students directly evaluate the perception of inclusivity of the slides). On the other hand, the project will explore whether certain typefaces are comprehended by a larger number of students (i.e., students directly evaluate the comprehensibility of the slides). In doing so, the project promotes inclusivity as a positive experience without the classroom as well as </w:t>
            </w:r>
            <w:r w:rsidR="00A45848">
              <w:rPr>
                <w:rFonts w:ascii="Bierstadt" w:hAnsi="Bierstadt" w:cs="Arial"/>
                <w:sz w:val="20"/>
                <w:szCs w:val="20"/>
              </w:rPr>
              <w:t xml:space="preserve">maximisation of </w:t>
            </w:r>
            <w:r w:rsidR="0005621A">
              <w:rPr>
                <w:rFonts w:ascii="Bierstadt" w:hAnsi="Bierstadt" w:cs="Arial"/>
                <w:sz w:val="20"/>
                <w:szCs w:val="20"/>
              </w:rPr>
              <w:t>accessibility to all students within a classroom setting.</w:t>
            </w:r>
          </w:p>
          <w:p w14:paraId="6CCD54D1" w14:textId="790834E5" w:rsidR="00D50CD4" w:rsidRPr="00B128C1" w:rsidRDefault="00D50CD4" w:rsidP="00D50CD4">
            <w:pPr>
              <w:rPr>
                <w:rFonts w:ascii="Bierstadt" w:hAnsi="Bierstadt" w:cs="Arial"/>
                <w:sz w:val="20"/>
                <w:szCs w:val="20"/>
              </w:rPr>
            </w:pP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17C0360" w:rsidR="00D50CD4" w:rsidRPr="00BB3799" w:rsidRDefault="000553BE" w:rsidP="00BB3799">
            <w:pPr>
              <w:pStyle w:val="ListParagraph"/>
              <w:numPr>
                <w:ilvl w:val="0"/>
                <w:numId w:val="7"/>
              </w:numPr>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r w:rsidR="00D50CD4" w:rsidRPr="00BB3799">
              <w:rPr>
                <w:rFonts w:ascii="Arial" w:hAnsi="Arial" w:cs="Arial"/>
                <w:sz w:val="20"/>
                <w:szCs w:val="20"/>
              </w:rPr>
              <w:br/>
            </w:r>
          </w:p>
          <w:p w14:paraId="2ABA7C97" w14:textId="656A875D" w:rsidR="006C0527" w:rsidRDefault="00BF6568" w:rsidP="000553BE">
            <w:pPr>
              <w:rPr>
                <w:rFonts w:ascii="Arial" w:hAnsi="Arial" w:cs="Arial"/>
                <w:color w:val="000000"/>
                <w:sz w:val="20"/>
                <w:szCs w:val="20"/>
              </w:rPr>
            </w:pPr>
            <w:r>
              <w:rPr>
                <w:rFonts w:ascii="Arial" w:hAnsi="Arial" w:cs="Arial"/>
                <w:color w:val="000000"/>
                <w:sz w:val="20"/>
                <w:szCs w:val="20"/>
              </w:rPr>
              <w:t>I will be reading</w:t>
            </w:r>
            <w:r w:rsidR="00BA1F5F">
              <w:rPr>
                <w:rFonts w:ascii="Arial" w:hAnsi="Arial" w:cs="Arial"/>
                <w:color w:val="000000"/>
                <w:sz w:val="20"/>
                <w:szCs w:val="20"/>
              </w:rPr>
              <w:t xml:space="preserve"> the following</w:t>
            </w:r>
            <w:r>
              <w:rPr>
                <w:rFonts w:ascii="Arial" w:hAnsi="Arial" w:cs="Arial"/>
                <w:color w:val="000000"/>
                <w:sz w:val="20"/>
                <w:szCs w:val="20"/>
              </w:rPr>
              <w:t xml:space="preserve"> bodies of literature</w:t>
            </w:r>
            <w:r w:rsidR="00BA1F5F">
              <w:rPr>
                <w:rFonts w:ascii="Arial" w:hAnsi="Arial" w:cs="Arial"/>
                <w:color w:val="000000"/>
                <w:sz w:val="20"/>
                <w:szCs w:val="20"/>
              </w:rPr>
              <w:t>:</w:t>
            </w:r>
          </w:p>
          <w:p w14:paraId="27DD3449" w14:textId="77777777" w:rsidR="00BF6568" w:rsidRDefault="00BF6568" w:rsidP="000553BE">
            <w:pPr>
              <w:rPr>
                <w:rFonts w:ascii="Arial" w:hAnsi="Arial" w:cs="Arial"/>
                <w:color w:val="000000"/>
                <w:sz w:val="20"/>
                <w:szCs w:val="20"/>
              </w:rPr>
            </w:pPr>
          </w:p>
          <w:p w14:paraId="614302CF" w14:textId="2AEA56CE" w:rsidR="00BF6568" w:rsidRDefault="00BA1F5F"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The </w:t>
            </w:r>
            <w:r w:rsidR="00BF6568">
              <w:rPr>
                <w:rFonts w:ascii="Arial" w:hAnsi="Arial" w:cs="Arial"/>
                <w:color w:val="000000"/>
                <w:sz w:val="20"/>
                <w:szCs w:val="20"/>
              </w:rPr>
              <w:t>Curv</w:t>
            </w:r>
            <w:r>
              <w:rPr>
                <w:rFonts w:ascii="Arial" w:hAnsi="Arial" w:cs="Arial"/>
                <w:color w:val="000000"/>
                <w:sz w:val="20"/>
                <w:szCs w:val="20"/>
              </w:rPr>
              <w:t>ature</w:t>
            </w:r>
            <w:r w:rsidR="00BF6568">
              <w:rPr>
                <w:rFonts w:ascii="Arial" w:hAnsi="Arial" w:cs="Arial"/>
                <w:color w:val="000000"/>
                <w:sz w:val="20"/>
                <w:szCs w:val="20"/>
              </w:rPr>
              <w:t xml:space="preserve"> </w:t>
            </w:r>
            <w:r>
              <w:rPr>
                <w:rFonts w:ascii="Arial" w:hAnsi="Arial" w:cs="Arial"/>
                <w:color w:val="000000"/>
                <w:sz w:val="20"/>
                <w:szCs w:val="20"/>
              </w:rPr>
              <w:t>E</w:t>
            </w:r>
            <w:r w:rsidR="00BF6568">
              <w:rPr>
                <w:rFonts w:ascii="Arial" w:hAnsi="Arial" w:cs="Arial"/>
                <w:color w:val="000000"/>
                <w:sz w:val="20"/>
                <w:szCs w:val="20"/>
              </w:rPr>
              <w:t>ffect</w:t>
            </w:r>
            <w:r>
              <w:rPr>
                <w:rFonts w:ascii="Arial" w:hAnsi="Arial" w:cs="Arial"/>
                <w:color w:val="000000"/>
                <w:sz w:val="20"/>
                <w:szCs w:val="20"/>
              </w:rPr>
              <w:t xml:space="preserve">: Human psychology is sensitive to the physical properties of objects, such that </w:t>
            </w:r>
            <w:r w:rsidR="00B66F68">
              <w:rPr>
                <w:rFonts w:ascii="Arial" w:hAnsi="Arial" w:cs="Arial"/>
                <w:color w:val="000000"/>
                <w:sz w:val="20"/>
                <w:szCs w:val="20"/>
              </w:rPr>
              <w:t xml:space="preserve">curvilinear </w:t>
            </w:r>
            <w:r>
              <w:rPr>
                <w:rFonts w:ascii="Arial" w:hAnsi="Arial" w:cs="Arial"/>
                <w:color w:val="000000"/>
                <w:sz w:val="20"/>
                <w:szCs w:val="20"/>
              </w:rPr>
              <w:t>contour</w:t>
            </w:r>
            <w:r w:rsidR="00B66F68">
              <w:rPr>
                <w:rFonts w:ascii="Arial" w:hAnsi="Arial" w:cs="Arial"/>
                <w:color w:val="000000"/>
                <w:sz w:val="20"/>
                <w:szCs w:val="20"/>
              </w:rPr>
              <w:t>s (as opposed to angular contours)</w:t>
            </w:r>
            <w:r>
              <w:rPr>
                <w:rFonts w:ascii="Arial" w:hAnsi="Arial" w:cs="Arial"/>
                <w:color w:val="000000"/>
                <w:sz w:val="20"/>
                <w:szCs w:val="20"/>
              </w:rPr>
              <w:t xml:space="preserve"> trigger </w:t>
            </w:r>
            <w:r w:rsidR="00926437">
              <w:rPr>
                <w:rFonts w:ascii="Arial" w:hAnsi="Arial" w:cs="Arial"/>
                <w:color w:val="000000"/>
                <w:sz w:val="20"/>
                <w:szCs w:val="20"/>
              </w:rPr>
              <w:t>a</w:t>
            </w:r>
            <w:r w:rsidR="00B66F68">
              <w:rPr>
                <w:rFonts w:ascii="Arial" w:hAnsi="Arial" w:cs="Arial"/>
                <w:color w:val="000000"/>
                <w:sz w:val="20"/>
                <w:szCs w:val="20"/>
              </w:rPr>
              <w:t>n emotionally</w:t>
            </w:r>
            <w:r w:rsidR="00926437">
              <w:rPr>
                <w:rFonts w:ascii="Arial" w:hAnsi="Arial" w:cs="Arial"/>
                <w:color w:val="000000"/>
                <w:sz w:val="20"/>
                <w:szCs w:val="20"/>
              </w:rPr>
              <w:t> </w:t>
            </w:r>
            <w:r w:rsidR="00B66F68">
              <w:rPr>
                <w:rFonts w:ascii="Arial" w:hAnsi="Arial" w:cs="Arial"/>
                <w:color w:val="000000"/>
                <w:sz w:val="20"/>
                <w:szCs w:val="20"/>
              </w:rPr>
              <w:t xml:space="preserve">positive </w:t>
            </w:r>
            <w:r>
              <w:rPr>
                <w:rFonts w:ascii="Arial" w:hAnsi="Arial" w:cs="Arial"/>
                <w:color w:val="000000"/>
                <w:sz w:val="20"/>
                <w:szCs w:val="20"/>
              </w:rPr>
              <w:t xml:space="preserve">response (e.g., </w:t>
            </w:r>
            <w:r w:rsidR="00BF6568">
              <w:rPr>
                <w:rFonts w:ascii="Arial" w:hAnsi="Arial" w:cs="Arial"/>
                <w:color w:val="000000"/>
                <w:sz w:val="20"/>
                <w:szCs w:val="20"/>
              </w:rPr>
              <w:t>Bar and Nesta,</w:t>
            </w:r>
            <w:r>
              <w:rPr>
                <w:rFonts w:ascii="Arial" w:hAnsi="Arial" w:cs="Arial"/>
                <w:color w:val="000000"/>
                <w:sz w:val="20"/>
                <w:szCs w:val="20"/>
              </w:rPr>
              <w:t xml:space="preserve"> 2006)</w:t>
            </w:r>
            <w:r w:rsidR="00C0408D">
              <w:rPr>
                <w:rFonts w:ascii="Arial" w:hAnsi="Arial" w:cs="Arial"/>
                <w:color w:val="000000"/>
                <w:sz w:val="20"/>
                <w:szCs w:val="20"/>
              </w:rPr>
              <w:t>.</w:t>
            </w:r>
          </w:p>
          <w:p w14:paraId="0EBA1DAF" w14:textId="51DFD42E" w:rsidR="00BA1F5F" w:rsidRDefault="00BA1F5F"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Recent evidence further suggests that </w:t>
            </w:r>
            <w:r w:rsidR="00B66F68">
              <w:rPr>
                <w:rFonts w:ascii="Arial" w:hAnsi="Arial" w:cs="Arial"/>
                <w:color w:val="000000"/>
                <w:sz w:val="20"/>
                <w:szCs w:val="20"/>
              </w:rPr>
              <w:t xml:space="preserve">the positive impact of curvature can be explained via the </w:t>
            </w:r>
            <w:r w:rsidR="00D51E11">
              <w:rPr>
                <w:rFonts w:ascii="Arial" w:hAnsi="Arial" w:cs="Arial"/>
                <w:color w:val="000000"/>
                <w:sz w:val="20"/>
                <w:szCs w:val="20"/>
              </w:rPr>
              <w:t>human</w:t>
            </w:r>
            <w:r>
              <w:rPr>
                <w:rFonts w:ascii="Arial" w:hAnsi="Arial" w:cs="Arial"/>
                <w:color w:val="000000"/>
                <w:sz w:val="20"/>
                <w:szCs w:val="20"/>
              </w:rPr>
              <w:t xml:space="preserve"> approach-avoidance </w:t>
            </w:r>
            <w:r w:rsidR="00B66F68">
              <w:rPr>
                <w:rFonts w:ascii="Arial" w:hAnsi="Arial" w:cs="Arial"/>
                <w:color w:val="000000"/>
                <w:sz w:val="20"/>
                <w:szCs w:val="20"/>
              </w:rPr>
              <w:t>spectrum</w:t>
            </w:r>
            <w:r>
              <w:rPr>
                <w:rFonts w:ascii="Arial" w:hAnsi="Arial" w:cs="Arial"/>
                <w:color w:val="000000"/>
                <w:sz w:val="20"/>
                <w:szCs w:val="20"/>
              </w:rPr>
              <w:t xml:space="preserve"> (e.g., Palumbo, Ruta, &amp; Bertamini, 2015; Tawil, Elias, </w:t>
            </w:r>
            <w:proofErr w:type="spellStart"/>
            <w:r>
              <w:rPr>
                <w:rFonts w:ascii="Arial" w:hAnsi="Arial" w:cs="Arial"/>
                <w:color w:val="000000"/>
                <w:sz w:val="20"/>
                <w:szCs w:val="20"/>
              </w:rPr>
              <w:t>Ascone</w:t>
            </w:r>
            <w:proofErr w:type="spellEnd"/>
            <w:r>
              <w:rPr>
                <w:rFonts w:ascii="Arial" w:hAnsi="Arial" w:cs="Arial"/>
                <w:color w:val="000000"/>
                <w:sz w:val="20"/>
                <w:szCs w:val="20"/>
              </w:rPr>
              <w:t xml:space="preserve">, &amp; Kuhn, 2024). In other words, people associate friendliness and general approachability with rounded objects, whereas they associate threat and danger with angular objects. </w:t>
            </w:r>
            <w:r w:rsidR="00D51E11">
              <w:rPr>
                <w:rFonts w:ascii="Arial" w:hAnsi="Arial" w:cs="Arial"/>
                <w:color w:val="000000"/>
                <w:sz w:val="20"/>
                <w:szCs w:val="20"/>
              </w:rPr>
              <w:t>This means that one can expect viewing rounded objects to give a sense of inclusivity and safety</w:t>
            </w:r>
            <w:r w:rsidR="00B66F68">
              <w:rPr>
                <w:rFonts w:ascii="Arial" w:hAnsi="Arial" w:cs="Arial"/>
                <w:color w:val="000000"/>
                <w:sz w:val="20"/>
                <w:szCs w:val="20"/>
              </w:rPr>
              <w:t>, as has been demonstrated also by the fact that people wish to enter curvilinear spaces more than angular spaces (e.g., Vartanian et al., 2019).</w:t>
            </w:r>
          </w:p>
          <w:p w14:paraId="7DD2E8CB" w14:textId="610C760B" w:rsidR="00BA1F5F" w:rsidRDefault="00BA1F5F"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Recently studies have found further evidence of this </w:t>
            </w:r>
            <w:r w:rsidR="00D51E11">
              <w:rPr>
                <w:rFonts w:ascii="Arial" w:hAnsi="Arial" w:cs="Arial"/>
                <w:color w:val="000000"/>
                <w:sz w:val="20"/>
                <w:szCs w:val="20"/>
              </w:rPr>
              <w:t xml:space="preserve">curvilinearity vs. angularity </w:t>
            </w:r>
            <w:r w:rsidR="00B66F68">
              <w:rPr>
                <w:rFonts w:ascii="Arial" w:hAnsi="Arial" w:cs="Arial"/>
                <w:color w:val="000000"/>
                <w:sz w:val="20"/>
                <w:szCs w:val="20"/>
              </w:rPr>
              <w:t>effect</w:t>
            </w:r>
            <w:r>
              <w:rPr>
                <w:rFonts w:ascii="Arial" w:hAnsi="Arial" w:cs="Arial"/>
                <w:color w:val="000000"/>
                <w:sz w:val="20"/>
                <w:szCs w:val="20"/>
              </w:rPr>
              <w:t xml:space="preserve"> </w:t>
            </w:r>
            <w:r w:rsidR="00B66F68">
              <w:rPr>
                <w:rFonts w:ascii="Arial" w:hAnsi="Arial" w:cs="Arial"/>
                <w:color w:val="000000"/>
                <w:sz w:val="20"/>
                <w:szCs w:val="20"/>
              </w:rPr>
              <w:t>using</w:t>
            </w:r>
            <w:r w:rsidR="00D51E11">
              <w:rPr>
                <w:rFonts w:ascii="Arial" w:hAnsi="Arial" w:cs="Arial"/>
                <w:color w:val="000000"/>
                <w:sz w:val="20"/>
                <w:szCs w:val="20"/>
              </w:rPr>
              <w:t> </w:t>
            </w:r>
            <w:r>
              <w:rPr>
                <w:rFonts w:ascii="Arial" w:hAnsi="Arial" w:cs="Arial"/>
                <w:color w:val="000000"/>
                <w:sz w:val="20"/>
                <w:szCs w:val="20"/>
              </w:rPr>
              <w:t>typefaces (Velasco, Woods, Hyndman, &amp; Spence, 2015).</w:t>
            </w:r>
            <w:r w:rsidR="00D51E11">
              <w:rPr>
                <w:rFonts w:ascii="Arial" w:hAnsi="Arial" w:cs="Arial"/>
                <w:color w:val="000000"/>
                <w:sz w:val="20"/>
                <w:szCs w:val="20"/>
              </w:rPr>
              <w:t xml:space="preserve"> This can lead to the generation of the following research hypothesis: Can the </w:t>
            </w:r>
            <w:r w:rsidR="00926437">
              <w:rPr>
                <w:rFonts w:ascii="Arial" w:hAnsi="Arial" w:cs="Arial"/>
                <w:color w:val="000000"/>
                <w:sz w:val="20"/>
                <w:szCs w:val="20"/>
              </w:rPr>
              <w:t xml:space="preserve">contour of the </w:t>
            </w:r>
            <w:r w:rsidR="00D51E11">
              <w:rPr>
                <w:rFonts w:ascii="Arial" w:hAnsi="Arial" w:cs="Arial"/>
                <w:color w:val="000000"/>
                <w:sz w:val="20"/>
                <w:szCs w:val="20"/>
              </w:rPr>
              <w:t xml:space="preserve">typeface </w:t>
            </w:r>
            <w:r w:rsidR="00926437">
              <w:rPr>
                <w:rFonts w:ascii="Arial" w:hAnsi="Arial" w:cs="Arial"/>
                <w:color w:val="000000"/>
                <w:sz w:val="20"/>
                <w:szCs w:val="20"/>
              </w:rPr>
              <w:t>within</w:t>
            </w:r>
            <w:r w:rsidR="00D51E11">
              <w:rPr>
                <w:rFonts w:ascii="Arial" w:hAnsi="Arial" w:cs="Arial"/>
                <w:color w:val="000000"/>
                <w:sz w:val="20"/>
                <w:szCs w:val="20"/>
              </w:rPr>
              <w:t xml:space="preserve"> lecture slide</w:t>
            </w:r>
            <w:r w:rsidR="00926437">
              <w:rPr>
                <w:rFonts w:ascii="Arial" w:hAnsi="Arial" w:cs="Arial"/>
                <w:color w:val="000000"/>
                <w:sz w:val="20"/>
                <w:szCs w:val="20"/>
              </w:rPr>
              <w:t>s</w:t>
            </w:r>
            <w:r w:rsidR="00D51E11">
              <w:rPr>
                <w:rFonts w:ascii="Arial" w:hAnsi="Arial" w:cs="Arial"/>
                <w:color w:val="000000"/>
                <w:sz w:val="20"/>
                <w:szCs w:val="20"/>
              </w:rPr>
              <w:t xml:space="preserve"> enhance the sense of </w:t>
            </w:r>
            <w:r w:rsidR="00926437">
              <w:rPr>
                <w:rFonts w:ascii="Arial" w:hAnsi="Arial" w:cs="Arial"/>
                <w:color w:val="000000"/>
                <w:sz w:val="20"/>
                <w:szCs w:val="20"/>
              </w:rPr>
              <w:t xml:space="preserve">visual </w:t>
            </w:r>
            <w:r w:rsidR="00D51E11">
              <w:rPr>
                <w:rFonts w:ascii="Arial" w:hAnsi="Arial" w:cs="Arial"/>
                <w:color w:val="000000"/>
                <w:sz w:val="20"/>
                <w:szCs w:val="20"/>
              </w:rPr>
              <w:t>inclusivity</w:t>
            </w:r>
            <w:r w:rsidR="00B66F68">
              <w:rPr>
                <w:rFonts w:ascii="Arial" w:hAnsi="Arial" w:cs="Arial"/>
                <w:color w:val="000000"/>
                <w:sz w:val="20"/>
                <w:szCs w:val="20"/>
              </w:rPr>
              <w:t xml:space="preserve"> and friendliness</w:t>
            </w:r>
            <w:r w:rsidR="00D51E11">
              <w:rPr>
                <w:rFonts w:ascii="Arial" w:hAnsi="Arial" w:cs="Arial"/>
                <w:color w:val="000000"/>
                <w:sz w:val="20"/>
                <w:szCs w:val="20"/>
              </w:rPr>
              <w:t xml:space="preserve"> in a classroom?</w:t>
            </w:r>
          </w:p>
          <w:p w14:paraId="59C73849" w14:textId="6D62F1CA" w:rsidR="00926437" w:rsidRDefault="00D51E11"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Research Ethics: This includes UAL documents (e.g., Code of Practice on Research Ethics &amp; Code of Good Conduct in Research). However, this will be supplemented by external resources (e.g., Code of Ethics and Conduct by the British Psycholo</w:t>
            </w:r>
            <w:r w:rsidR="00926437">
              <w:rPr>
                <w:rFonts w:ascii="Arial" w:hAnsi="Arial" w:cs="Arial"/>
                <w:color w:val="000000"/>
                <w:sz w:val="20"/>
                <w:szCs w:val="20"/>
              </w:rPr>
              <w:t>g</w:t>
            </w:r>
            <w:r>
              <w:rPr>
                <w:rFonts w:ascii="Arial" w:hAnsi="Arial" w:cs="Arial"/>
                <w:color w:val="000000"/>
                <w:sz w:val="20"/>
                <w:szCs w:val="20"/>
              </w:rPr>
              <w:t xml:space="preserve">ical Society). It is especially important to take notes </w:t>
            </w:r>
            <w:r w:rsidR="00057DBC">
              <w:rPr>
                <w:rFonts w:ascii="Arial" w:hAnsi="Arial" w:cs="Arial"/>
                <w:color w:val="000000"/>
                <w:sz w:val="20"/>
                <w:szCs w:val="20"/>
              </w:rPr>
              <w:t xml:space="preserve">on </w:t>
            </w:r>
            <w:r w:rsidR="00926437">
              <w:rPr>
                <w:rFonts w:ascii="Arial" w:hAnsi="Arial" w:cs="Arial"/>
                <w:color w:val="000000"/>
                <w:sz w:val="20"/>
                <w:szCs w:val="20"/>
              </w:rPr>
              <w:t xml:space="preserve">the guiding principles of research: respect for persons, justice, and beneficence. </w:t>
            </w:r>
          </w:p>
          <w:p w14:paraId="60F2EBB4" w14:textId="5E5D02BC" w:rsidR="00C0408D" w:rsidRDefault="00C0408D"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Research Methods:</w:t>
            </w:r>
            <w:r w:rsidR="007A61FA">
              <w:rPr>
                <w:rFonts w:ascii="Arial" w:hAnsi="Arial" w:cs="Arial"/>
                <w:color w:val="000000"/>
                <w:sz w:val="20"/>
                <w:szCs w:val="20"/>
              </w:rPr>
              <w:t xml:space="preserve"> While </w:t>
            </w:r>
            <w:proofErr w:type="gramStart"/>
            <w:r w:rsidR="007A61FA">
              <w:rPr>
                <w:rFonts w:ascii="Arial" w:hAnsi="Arial" w:cs="Arial"/>
                <w:color w:val="000000"/>
                <w:sz w:val="20"/>
                <w:szCs w:val="20"/>
              </w:rPr>
              <w:t>a number of</w:t>
            </w:r>
            <w:proofErr w:type="gramEnd"/>
            <w:r w:rsidR="007A61FA">
              <w:rPr>
                <w:rFonts w:ascii="Arial" w:hAnsi="Arial" w:cs="Arial"/>
                <w:color w:val="000000"/>
                <w:sz w:val="20"/>
                <w:szCs w:val="20"/>
              </w:rPr>
              <w:t xml:space="preserve"> texts on research methods and statistical analysis can be consulted, Howitt and Cramer (2020) can be used to assist in designing psychological research and choosing the right statistical analysis. The present study will be a randomised between-participant </w:t>
            </w:r>
            <w:proofErr w:type="gramStart"/>
            <w:r w:rsidR="007A61FA">
              <w:rPr>
                <w:rFonts w:ascii="Arial" w:hAnsi="Arial" w:cs="Arial"/>
                <w:color w:val="000000"/>
                <w:sz w:val="20"/>
                <w:szCs w:val="20"/>
              </w:rPr>
              <w:t>experiment</w:t>
            </w:r>
            <w:proofErr w:type="gramEnd"/>
            <w:r w:rsidR="007A61FA">
              <w:rPr>
                <w:rFonts w:ascii="Arial" w:hAnsi="Arial" w:cs="Arial"/>
                <w:color w:val="000000"/>
                <w:sz w:val="20"/>
                <w:szCs w:val="20"/>
              </w:rPr>
              <w:t xml:space="preserve"> and t-tests will be used to interpret the statistical significance. </w:t>
            </w:r>
          </w:p>
          <w:p w14:paraId="5B744E14" w14:textId="2BFC7068" w:rsidR="00C0408D" w:rsidRDefault="00C0408D"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Font and inclusivity:</w:t>
            </w:r>
            <w:r w:rsidR="007A61FA">
              <w:rPr>
                <w:rFonts w:ascii="Arial" w:hAnsi="Arial" w:cs="Arial"/>
                <w:color w:val="000000"/>
                <w:sz w:val="20"/>
                <w:szCs w:val="20"/>
              </w:rPr>
              <w:t xml:space="preserve"> There is much literature on the relationship between font type, screen readability, and dyslexia</w:t>
            </w:r>
            <w:r w:rsidR="007B43E9">
              <w:rPr>
                <w:rFonts w:ascii="Arial" w:hAnsi="Arial" w:cs="Arial"/>
                <w:color w:val="000000"/>
                <w:sz w:val="20"/>
                <w:szCs w:val="20"/>
              </w:rPr>
              <w:t xml:space="preserve"> (e.g., Rello &amp; Yates, 2016)</w:t>
            </w:r>
            <w:r w:rsidR="007A61FA">
              <w:rPr>
                <w:rFonts w:ascii="Arial" w:hAnsi="Arial" w:cs="Arial"/>
                <w:color w:val="000000"/>
                <w:sz w:val="20"/>
                <w:szCs w:val="20"/>
              </w:rPr>
              <w:t>. Th</w:t>
            </w:r>
            <w:r w:rsidR="007B43E9">
              <w:rPr>
                <w:rFonts w:ascii="Arial" w:hAnsi="Arial" w:cs="Arial"/>
                <w:color w:val="000000"/>
                <w:sz w:val="20"/>
                <w:szCs w:val="20"/>
              </w:rPr>
              <w:t>i</w:t>
            </w:r>
            <w:r w:rsidR="007A61FA">
              <w:rPr>
                <w:rFonts w:ascii="Arial" w:hAnsi="Arial" w:cs="Arial"/>
                <w:color w:val="000000"/>
                <w:sz w:val="20"/>
                <w:szCs w:val="20"/>
              </w:rPr>
              <w:t xml:space="preserve">s literature can be used as a justification </w:t>
            </w:r>
            <w:r w:rsidR="007B43E9">
              <w:rPr>
                <w:rFonts w:ascii="Arial" w:hAnsi="Arial" w:cs="Arial"/>
                <w:color w:val="000000"/>
                <w:sz w:val="20"/>
                <w:szCs w:val="20"/>
              </w:rPr>
              <w:t>and interpretation f</w:t>
            </w:r>
            <w:r w:rsidR="007A61FA">
              <w:rPr>
                <w:rFonts w:ascii="Arial" w:hAnsi="Arial" w:cs="Arial"/>
                <w:color w:val="000000"/>
                <w:sz w:val="20"/>
                <w:szCs w:val="20"/>
              </w:rPr>
              <w:t>o</w:t>
            </w:r>
            <w:r w:rsidR="007B43E9">
              <w:rPr>
                <w:rFonts w:ascii="Arial" w:hAnsi="Arial" w:cs="Arial"/>
                <w:color w:val="000000"/>
                <w:sz w:val="20"/>
                <w:szCs w:val="20"/>
              </w:rPr>
              <w:t>r</w:t>
            </w:r>
            <w:r w:rsidR="007A61FA">
              <w:rPr>
                <w:rFonts w:ascii="Arial" w:hAnsi="Arial" w:cs="Arial"/>
                <w:color w:val="000000"/>
                <w:sz w:val="20"/>
                <w:szCs w:val="20"/>
              </w:rPr>
              <w:t xml:space="preserve"> how certain </w:t>
            </w:r>
            <w:r w:rsidR="007B43E9">
              <w:rPr>
                <w:rFonts w:ascii="Arial" w:hAnsi="Arial" w:cs="Arial"/>
                <w:color w:val="000000"/>
                <w:sz w:val="20"/>
                <w:szCs w:val="20"/>
              </w:rPr>
              <w:t xml:space="preserve">design elements of lecture slides can provide wider accessibility across the classroom. Taking this literature, the present study fits nicely into the domain of accessible design. </w:t>
            </w:r>
          </w:p>
          <w:p w14:paraId="4C498393" w14:textId="77777777" w:rsidR="00926437" w:rsidRDefault="00926437" w:rsidP="00926437">
            <w:pPr>
              <w:rPr>
                <w:rFonts w:ascii="Arial" w:hAnsi="Arial" w:cs="Arial"/>
                <w:color w:val="000000"/>
                <w:sz w:val="20"/>
                <w:szCs w:val="20"/>
              </w:rPr>
            </w:pPr>
          </w:p>
          <w:p w14:paraId="0635406D" w14:textId="5E2950E8" w:rsidR="00926437" w:rsidRDefault="00926437" w:rsidP="00926437">
            <w:pPr>
              <w:rPr>
                <w:rFonts w:ascii="Arial" w:hAnsi="Arial" w:cs="Arial"/>
                <w:color w:val="000000"/>
                <w:sz w:val="20"/>
                <w:szCs w:val="20"/>
              </w:rPr>
            </w:pPr>
            <w:r>
              <w:rPr>
                <w:rFonts w:ascii="Arial" w:hAnsi="Arial" w:cs="Arial"/>
                <w:color w:val="000000"/>
                <w:sz w:val="20"/>
                <w:szCs w:val="20"/>
              </w:rPr>
              <w:lastRenderedPageBreak/>
              <w:t>References:</w:t>
            </w:r>
          </w:p>
          <w:p w14:paraId="32E1BC82" w14:textId="77777777" w:rsidR="00926437" w:rsidRDefault="00926437" w:rsidP="00926437">
            <w:pPr>
              <w:rPr>
                <w:rFonts w:ascii="Arial" w:hAnsi="Arial" w:cs="Arial"/>
                <w:color w:val="000000"/>
                <w:sz w:val="20"/>
                <w:szCs w:val="20"/>
              </w:rPr>
            </w:pPr>
          </w:p>
          <w:p w14:paraId="139AB0B8" w14:textId="7DB3E803" w:rsidR="00BA1F5F" w:rsidRDefault="00926437" w:rsidP="00926437">
            <w:pPr>
              <w:rPr>
                <w:rFonts w:ascii="Arial" w:hAnsi="Arial" w:cs="Arial"/>
                <w:color w:val="000000"/>
                <w:sz w:val="20"/>
                <w:szCs w:val="20"/>
              </w:rPr>
            </w:pPr>
            <w:r w:rsidRPr="00926437">
              <w:rPr>
                <w:rFonts w:ascii="Arial" w:hAnsi="Arial" w:cs="Arial"/>
                <w:color w:val="000000"/>
                <w:sz w:val="20"/>
                <w:szCs w:val="20"/>
              </w:rPr>
              <w:t>Bar, M., &amp; Neta, M. (2006). Humans prefer curved visual objects. </w:t>
            </w:r>
            <w:r w:rsidRPr="00926437">
              <w:rPr>
                <w:rFonts w:ascii="Arial" w:hAnsi="Arial" w:cs="Arial"/>
                <w:i/>
                <w:iCs/>
                <w:color w:val="000000"/>
                <w:sz w:val="20"/>
                <w:szCs w:val="20"/>
              </w:rPr>
              <w:t xml:space="preserve">Psychological </w:t>
            </w:r>
            <w:r>
              <w:rPr>
                <w:rFonts w:ascii="Arial" w:hAnsi="Arial" w:cs="Arial"/>
                <w:i/>
                <w:iCs/>
                <w:color w:val="000000"/>
                <w:sz w:val="20"/>
                <w:szCs w:val="20"/>
              </w:rPr>
              <w:t>S</w:t>
            </w:r>
            <w:r w:rsidRPr="00926437">
              <w:rPr>
                <w:rFonts w:ascii="Arial" w:hAnsi="Arial" w:cs="Arial"/>
                <w:i/>
                <w:iCs/>
                <w:color w:val="000000"/>
                <w:sz w:val="20"/>
                <w:szCs w:val="20"/>
              </w:rPr>
              <w:t>cience</w:t>
            </w:r>
            <w:r w:rsidRPr="00926437">
              <w:rPr>
                <w:rFonts w:ascii="Arial" w:hAnsi="Arial" w:cs="Arial"/>
                <w:color w:val="000000"/>
                <w:sz w:val="20"/>
                <w:szCs w:val="20"/>
              </w:rPr>
              <w:t>, </w:t>
            </w:r>
            <w:r w:rsidRPr="00926437">
              <w:rPr>
                <w:rFonts w:ascii="Arial" w:hAnsi="Arial" w:cs="Arial"/>
                <w:i/>
                <w:iCs/>
                <w:color w:val="000000"/>
                <w:sz w:val="20"/>
                <w:szCs w:val="20"/>
              </w:rPr>
              <w:t>17</w:t>
            </w:r>
            <w:r w:rsidRPr="00926437">
              <w:rPr>
                <w:rFonts w:ascii="Arial" w:hAnsi="Arial" w:cs="Arial"/>
                <w:color w:val="000000"/>
                <w:sz w:val="20"/>
                <w:szCs w:val="20"/>
              </w:rPr>
              <w:t>(8), 645-648.</w:t>
            </w:r>
            <w:r w:rsidR="00D51E11" w:rsidRPr="00926437">
              <w:rPr>
                <w:rFonts w:ascii="Arial" w:hAnsi="Arial" w:cs="Arial"/>
                <w:color w:val="000000"/>
                <w:sz w:val="20"/>
                <w:szCs w:val="20"/>
              </w:rPr>
              <w:t xml:space="preserve"> </w:t>
            </w:r>
          </w:p>
          <w:p w14:paraId="0C793519" w14:textId="77777777" w:rsidR="007A61FA" w:rsidRDefault="007A61FA" w:rsidP="00926437">
            <w:pPr>
              <w:rPr>
                <w:rFonts w:ascii="Arial" w:hAnsi="Arial" w:cs="Arial"/>
                <w:color w:val="000000"/>
                <w:sz w:val="20"/>
                <w:szCs w:val="20"/>
              </w:rPr>
            </w:pPr>
          </w:p>
          <w:p w14:paraId="34F413DF" w14:textId="267DCC12" w:rsidR="007A61FA" w:rsidRDefault="007A61FA" w:rsidP="00926437">
            <w:pPr>
              <w:rPr>
                <w:rFonts w:ascii="Arial" w:hAnsi="Arial" w:cs="Arial"/>
                <w:color w:val="000000"/>
                <w:sz w:val="20"/>
                <w:szCs w:val="20"/>
              </w:rPr>
            </w:pPr>
            <w:r w:rsidRPr="007A61FA">
              <w:rPr>
                <w:rFonts w:ascii="Arial" w:hAnsi="Arial" w:cs="Arial"/>
                <w:color w:val="000000"/>
                <w:sz w:val="20"/>
                <w:szCs w:val="20"/>
              </w:rPr>
              <w:t>Howitt, D., &amp; Cramer, D. (2020). </w:t>
            </w:r>
            <w:r w:rsidRPr="007A61FA">
              <w:rPr>
                <w:rFonts w:ascii="Arial" w:hAnsi="Arial" w:cs="Arial"/>
                <w:i/>
                <w:iCs/>
                <w:color w:val="000000"/>
                <w:sz w:val="20"/>
                <w:szCs w:val="20"/>
              </w:rPr>
              <w:t>Research Methods in Psychology</w:t>
            </w:r>
            <w:r w:rsidRPr="007A61FA">
              <w:rPr>
                <w:rFonts w:ascii="Arial" w:hAnsi="Arial" w:cs="Arial"/>
                <w:color w:val="000000"/>
                <w:sz w:val="20"/>
                <w:szCs w:val="20"/>
              </w:rPr>
              <w:t xml:space="preserve"> (6th ed.). Pearson</w:t>
            </w:r>
            <w:r>
              <w:rPr>
                <w:rFonts w:ascii="Arial" w:hAnsi="Arial" w:cs="Arial"/>
                <w:color w:val="000000"/>
                <w:sz w:val="20"/>
                <w:szCs w:val="20"/>
              </w:rPr>
              <w:t>.</w:t>
            </w:r>
          </w:p>
          <w:p w14:paraId="40793600" w14:textId="77777777" w:rsidR="00926437" w:rsidRDefault="00926437" w:rsidP="00926437">
            <w:pPr>
              <w:rPr>
                <w:rFonts w:ascii="Arial" w:hAnsi="Arial" w:cs="Arial"/>
                <w:color w:val="000000"/>
                <w:sz w:val="20"/>
                <w:szCs w:val="20"/>
              </w:rPr>
            </w:pPr>
          </w:p>
          <w:p w14:paraId="3B68182D" w14:textId="484B7CF7" w:rsidR="00926437" w:rsidRPr="007A61FA" w:rsidRDefault="00926437" w:rsidP="00926437">
            <w:pPr>
              <w:rPr>
                <w:rFonts w:ascii="Arial" w:hAnsi="Arial" w:cs="Arial"/>
                <w:sz w:val="20"/>
                <w:szCs w:val="20"/>
                <w:shd w:val="clear" w:color="auto" w:fill="FFFFFF"/>
              </w:rPr>
            </w:pPr>
            <w:r w:rsidRPr="007A61FA">
              <w:rPr>
                <w:rFonts w:ascii="Arial" w:hAnsi="Arial" w:cs="Arial"/>
                <w:sz w:val="20"/>
                <w:szCs w:val="20"/>
                <w:shd w:val="clear" w:color="auto" w:fill="FFFFFF"/>
              </w:rPr>
              <w:t>Palumbo, L., Ruta, N., &amp; Bertamini, M. (2015). Comparing angular and curved shapes in terms of implicit associations and approach/avoidance responses. </w:t>
            </w:r>
            <w:proofErr w:type="spellStart"/>
            <w:r w:rsidRPr="007A61FA">
              <w:rPr>
                <w:rFonts w:ascii="Arial" w:hAnsi="Arial" w:cs="Arial"/>
                <w:i/>
                <w:iCs/>
                <w:sz w:val="20"/>
                <w:szCs w:val="20"/>
                <w:shd w:val="clear" w:color="auto" w:fill="FFFFFF"/>
              </w:rPr>
              <w:t>PloS</w:t>
            </w:r>
            <w:proofErr w:type="spellEnd"/>
            <w:r w:rsidRPr="007A61FA">
              <w:rPr>
                <w:rFonts w:ascii="Arial" w:hAnsi="Arial" w:cs="Arial"/>
                <w:i/>
                <w:iCs/>
                <w:sz w:val="20"/>
                <w:szCs w:val="20"/>
                <w:shd w:val="clear" w:color="auto" w:fill="FFFFFF"/>
              </w:rPr>
              <w:t xml:space="preserve"> One</w:t>
            </w:r>
            <w:r w:rsidRPr="007A61FA">
              <w:rPr>
                <w:rFonts w:ascii="Arial" w:hAnsi="Arial" w:cs="Arial"/>
                <w:sz w:val="20"/>
                <w:szCs w:val="20"/>
                <w:shd w:val="clear" w:color="auto" w:fill="FFFFFF"/>
              </w:rPr>
              <w:t>, </w:t>
            </w:r>
            <w:r w:rsidRPr="007A61FA">
              <w:rPr>
                <w:rFonts w:ascii="Arial" w:hAnsi="Arial" w:cs="Arial"/>
                <w:i/>
                <w:iCs/>
                <w:sz w:val="20"/>
                <w:szCs w:val="20"/>
                <w:shd w:val="clear" w:color="auto" w:fill="FFFFFF"/>
              </w:rPr>
              <w:t>10</w:t>
            </w:r>
            <w:r w:rsidRPr="007A61FA">
              <w:rPr>
                <w:rFonts w:ascii="Arial" w:hAnsi="Arial" w:cs="Arial"/>
                <w:sz w:val="20"/>
                <w:szCs w:val="20"/>
                <w:shd w:val="clear" w:color="auto" w:fill="FFFFFF"/>
              </w:rPr>
              <w:t>(10), e0140043.</w:t>
            </w:r>
          </w:p>
          <w:p w14:paraId="38E9D04F" w14:textId="77777777" w:rsidR="00926437" w:rsidRDefault="00926437" w:rsidP="00926437">
            <w:pPr>
              <w:rPr>
                <w:rFonts w:ascii="Arial" w:hAnsi="Arial" w:cs="Arial"/>
                <w:sz w:val="20"/>
                <w:szCs w:val="20"/>
                <w:shd w:val="clear" w:color="auto" w:fill="FFFFFF"/>
              </w:rPr>
            </w:pPr>
          </w:p>
          <w:p w14:paraId="36FD109C" w14:textId="7BCDD86E" w:rsidR="007B43E9" w:rsidRDefault="007B43E9" w:rsidP="00926437">
            <w:pPr>
              <w:rPr>
                <w:rFonts w:ascii="Arial" w:hAnsi="Arial" w:cs="Arial"/>
                <w:sz w:val="20"/>
                <w:szCs w:val="20"/>
                <w:shd w:val="clear" w:color="auto" w:fill="FFFFFF"/>
              </w:rPr>
            </w:pPr>
            <w:r w:rsidRPr="007B43E9">
              <w:rPr>
                <w:rFonts w:ascii="Arial" w:hAnsi="Arial" w:cs="Arial"/>
                <w:sz w:val="20"/>
                <w:szCs w:val="20"/>
                <w:shd w:val="clear" w:color="auto" w:fill="FFFFFF"/>
              </w:rPr>
              <w:t>Rello, L., &amp; Baeza-Yates, R. (2016). The effect of font type on screen readability by people with dyslexia. </w:t>
            </w:r>
            <w:r w:rsidRPr="007B43E9">
              <w:rPr>
                <w:rFonts w:ascii="Arial" w:hAnsi="Arial" w:cs="Arial"/>
                <w:i/>
                <w:iCs/>
                <w:sz w:val="20"/>
                <w:szCs w:val="20"/>
                <w:shd w:val="clear" w:color="auto" w:fill="FFFFFF"/>
              </w:rPr>
              <w:t>ACM Transactions on Accessible Computing (TACCESS)</w:t>
            </w:r>
            <w:r w:rsidRPr="007B43E9">
              <w:rPr>
                <w:rFonts w:ascii="Arial" w:hAnsi="Arial" w:cs="Arial"/>
                <w:sz w:val="20"/>
                <w:szCs w:val="20"/>
                <w:shd w:val="clear" w:color="auto" w:fill="FFFFFF"/>
              </w:rPr>
              <w:t>, </w:t>
            </w:r>
            <w:r w:rsidRPr="007B43E9">
              <w:rPr>
                <w:rFonts w:ascii="Arial" w:hAnsi="Arial" w:cs="Arial"/>
                <w:i/>
                <w:iCs/>
                <w:sz w:val="20"/>
                <w:szCs w:val="20"/>
                <w:shd w:val="clear" w:color="auto" w:fill="FFFFFF"/>
              </w:rPr>
              <w:t>8</w:t>
            </w:r>
            <w:r w:rsidRPr="007B43E9">
              <w:rPr>
                <w:rFonts w:ascii="Arial" w:hAnsi="Arial" w:cs="Arial"/>
                <w:sz w:val="20"/>
                <w:szCs w:val="20"/>
                <w:shd w:val="clear" w:color="auto" w:fill="FFFFFF"/>
              </w:rPr>
              <w:t>(4), 1-33.</w:t>
            </w:r>
          </w:p>
          <w:p w14:paraId="49B4B1C5" w14:textId="77777777" w:rsidR="007B43E9" w:rsidRPr="007A61FA" w:rsidRDefault="007B43E9" w:rsidP="00926437">
            <w:pPr>
              <w:rPr>
                <w:rFonts w:ascii="Arial" w:hAnsi="Arial" w:cs="Arial"/>
                <w:sz w:val="20"/>
                <w:szCs w:val="20"/>
                <w:shd w:val="clear" w:color="auto" w:fill="FFFFFF"/>
              </w:rPr>
            </w:pPr>
          </w:p>
          <w:p w14:paraId="19F3901A" w14:textId="77B5538D" w:rsidR="00926437" w:rsidRPr="007A61FA" w:rsidRDefault="00926437" w:rsidP="00926437">
            <w:pPr>
              <w:rPr>
                <w:rFonts w:ascii="Arial" w:hAnsi="Arial" w:cs="Arial"/>
                <w:sz w:val="20"/>
                <w:szCs w:val="20"/>
                <w:shd w:val="clear" w:color="auto" w:fill="FFFFFF"/>
              </w:rPr>
            </w:pPr>
            <w:r w:rsidRPr="007A61FA">
              <w:rPr>
                <w:rFonts w:ascii="Arial" w:hAnsi="Arial" w:cs="Arial"/>
                <w:sz w:val="20"/>
                <w:szCs w:val="20"/>
                <w:shd w:val="clear" w:color="auto" w:fill="FFFFFF"/>
              </w:rPr>
              <w:t xml:space="preserve">Tawil, N., Elias, J., </w:t>
            </w:r>
            <w:proofErr w:type="spellStart"/>
            <w:r w:rsidRPr="007A61FA">
              <w:rPr>
                <w:rFonts w:ascii="Arial" w:hAnsi="Arial" w:cs="Arial"/>
                <w:sz w:val="20"/>
                <w:szCs w:val="20"/>
                <w:shd w:val="clear" w:color="auto" w:fill="FFFFFF"/>
              </w:rPr>
              <w:t>Ascone</w:t>
            </w:r>
            <w:proofErr w:type="spellEnd"/>
            <w:r w:rsidRPr="007A61FA">
              <w:rPr>
                <w:rFonts w:ascii="Arial" w:hAnsi="Arial" w:cs="Arial"/>
                <w:sz w:val="20"/>
                <w:szCs w:val="20"/>
                <w:shd w:val="clear" w:color="auto" w:fill="FFFFFF"/>
              </w:rPr>
              <w:t>, L., &amp; Kühn, S. (2024). The curvature effect: Approach-avoidance tendencies in response to interior design stimuli. </w:t>
            </w:r>
            <w:r w:rsidRPr="007A61FA">
              <w:rPr>
                <w:rFonts w:ascii="Arial" w:hAnsi="Arial" w:cs="Arial"/>
                <w:i/>
                <w:iCs/>
                <w:sz w:val="20"/>
                <w:szCs w:val="20"/>
                <w:shd w:val="clear" w:color="auto" w:fill="FFFFFF"/>
              </w:rPr>
              <w:t>Journal of Environmental Psychology</w:t>
            </w:r>
            <w:r w:rsidRPr="007A61FA">
              <w:rPr>
                <w:rFonts w:ascii="Arial" w:hAnsi="Arial" w:cs="Arial"/>
                <w:sz w:val="20"/>
                <w:szCs w:val="20"/>
                <w:shd w:val="clear" w:color="auto" w:fill="FFFFFF"/>
              </w:rPr>
              <w:t>, </w:t>
            </w:r>
            <w:r w:rsidRPr="007A61FA">
              <w:rPr>
                <w:rFonts w:ascii="Arial" w:hAnsi="Arial" w:cs="Arial"/>
                <w:i/>
                <w:iCs/>
                <w:sz w:val="20"/>
                <w:szCs w:val="20"/>
                <w:shd w:val="clear" w:color="auto" w:fill="FFFFFF"/>
              </w:rPr>
              <w:t>93</w:t>
            </w:r>
            <w:r w:rsidRPr="007A61FA">
              <w:rPr>
                <w:rFonts w:ascii="Arial" w:hAnsi="Arial" w:cs="Arial"/>
                <w:sz w:val="20"/>
                <w:szCs w:val="20"/>
                <w:shd w:val="clear" w:color="auto" w:fill="FFFFFF"/>
              </w:rPr>
              <w:t xml:space="preserve">, </w:t>
            </w:r>
            <w:r w:rsidR="00B66F68" w:rsidRPr="007A61FA">
              <w:rPr>
                <w:rFonts w:ascii="Arial" w:hAnsi="Arial" w:cs="Arial"/>
                <w:sz w:val="20"/>
                <w:szCs w:val="20"/>
                <w:shd w:val="clear" w:color="auto" w:fill="FFFFFF"/>
              </w:rPr>
              <w:t>1-12</w:t>
            </w:r>
            <w:r w:rsidRPr="007A61FA">
              <w:rPr>
                <w:rFonts w:ascii="Arial" w:hAnsi="Arial" w:cs="Arial"/>
                <w:sz w:val="20"/>
                <w:szCs w:val="20"/>
                <w:shd w:val="clear" w:color="auto" w:fill="FFFFFF"/>
              </w:rPr>
              <w:t>.</w:t>
            </w:r>
          </w:p>
          <w:p w14:paraId="0002A487" w14:textId="77777777" w:rsidR="00B66F68" w:rsidRPr="007A61FA" w:rsidRDefault="00B66F68" w:rsidP="00926437">
            <w:pPr>
              <w:rPr>
                <w:rFonts w:ascii="Arial" w:hAnsi="Arial" w:cs="Arial"/>
                <w:sz w:val="20"/>
                <w:szCs w:val="20"/>
                <w:shd w:val="clear" w:color="auto" w:fill="FFFFFF"/>
              </w:rPr>
            </w:pPr>
          </w:p>
          <w:p w14:paraId="28B4CF76" w14:textId="5406EC9E" w:rsidR="00B66F68" w:rsidRPr="007A61FA" w:rsidRDefault="00B66F68" w:rsidP="00926437">
            <w:pPr>
              <w:rPr>
                <w:rFonts w:ascii="Arial" w:hAnsi="Arial" w:cs="Arial"/>
                <w:sz w:val="20"/>
                <w:szCs w:val="20"/>
                <w:shd w:val="clear" w:color="auto" w:fill="FFFFFF"/>
              </w:rPr>
            </w:pPr>
            <w:r w:rsidRPr="007A61FA">
              <w:rPr>
                <w:rFonts w:ascii="Arial" w:hAnsi="Arial" w:cs="Arial"/>
                <w:sz w:val="20"/>
                <w:szCs w:val="20"/>
                <w:shd w:val="clear" w:color="auto" w:fill="FFFFFF"/>
              </w:rPr>
              <w:t xml:space="preserve">Vartanian, O., Navarrete, G., Chatterjee, A., Fich, L. B., Leder, H., </w:t>
            </w:r>
            <w:proofErr w:type="spellStart"/>
            <w:r w:rsidRPr="007A61FA">
              <w:rPr>
                <w:rFonts w:ascii="Arial" w:hAnsi="Arial" w:cs="Arial"/>
                <w:sz w:val="20"/>
                <w:szCs w:val="20"/>
                <w:shd w:val="clear" w:color="auto" w:fill="FFFFFF"/>
              </w:rPr>
              <w:t>Modroño</w:t>
            </w:r>
            <w:proofErr w:type="spellEnd"/>
            <w:r w:rsidRPr="007A61FA">
              <w:rPr>
                <w:rFonts w:ascii="Arial" w:hAnsi="Arial" w:cs="Arial"/>
                <w:sz w:val="20"/>
                <w:szCs w:val="20"/>
                <w:shd w:val="clear" w:color="auto" w:fill="FFFFFF"/>
              </w:rPr>
              <w:t>, C., ... &amp; Nadal, M. (2019). Preference for curvilinear contour in interior architectural spaces: Evidence from experts and nonexperts. </w:t>
            </w:r>
            <w:r w:rsidRPr="007A61FA">
              <w:rPr>
                <w:rFonts w:ascii="Arial" w:hAnsi="Arial" w:cs="Arial"/>
                <w:i/>
                <w:iCs/>
                <w:sz w:val="20"/>
                <w:szCs w:val="20"/>
                <w:shd w:val="clear" w:color="auto" w:fill="FFFFFF"/>
              </w:rPr>
              <w:t>Psychology of Aesthetics, Creativity, and the Arts</w:t>
            </w:r>
            <w:r w:rsidRPr="007A61FA">
              <w:rPr>
                <w:rFonts w:ascii="Arial" w:hAnsi="Arial" w:cs="Arial"/>
                <w:sz w:val="20"/>
                <w:szCs w:val="20"/>
                <w:shd w:val="clear" w:color="auto" w:fill="FFFFFF"/>
              </w:rPr>
              <w:t>, </w:t>
            </w:r>
            <w:r w:rsidRPr="007A61FA">
              <w:rPr>
                <w:rFonts w:ascii="Arial" w:hAnsi="Arial" w:cs="Arial"/>
                <w:i/>
                <w:iCs/>
                <w:sz w:val="20"/>
                <w:szCs w:val="20"/>
                <w:shd w:val="clear" w:color="auto" w:fill="FFFFFF"/>
              </w:rPr>
              <w:t>13</w:t>
            </w:r>
            <w:r w:rsidRPr="007A61FA">
              <w:rPr>
                <w:rFonts w:ascii="Arial" w:hAnsi="Arial" w:cs="Arial"/>
                <w:sz w:val="20"/>
                <w:szCs w:val="20"/>
                <w:shd w:val="clear" w:color="auto" w:fill="FFFFFF"/>
              </w:rPr>
              <w:t>(1), 110-116.</w:t>
            </w:r>
          </w:p>
          <w:p w14:paraId="086D5434" w14:textId="77777777" w:rsidR="00926437" w:rsidRPr="007A61FA" w:rsidRDefault="00926437" w:rsidP="00926437">
            <w:pPr>
              <w:rPr>
                <w:rFonts w:ascii="Arial" w:hAnsi="Arial" w:cs="Arial"/>
                <w:sz w:val="20"/>
                <w:szCs w:val="20"/>
                <w:shd w:val="clear" w:color="auto" w:fill="FFFFFF"/>
              </w:rPr>
            </w:pPr>
          </w:p>
          <w:p w14:paraId="7CE22467" w14:textId="0BA995E6" w:rsidR="00926437" w:rsidRPr="007A61FA" w:rsidRDefault="00926437" w:rsidP="00926437">
            <w:pPr>
              <w:rPr>
                <w:rFonts w:ascii="Arial" w:hAnsi="Arial" w:cs="Arial"/>
                <w:sz w:val="20"/>
                <w:szCs w:val="20"/>
              </w:rPr>
            </w:pPr>
            <w:r w:rsidRPr="007A61FA">
              <w:rPr>
                <w:rFonts w:ascii="Arial" w:hAnsi="Arial" w:cs="Arial"/>
                <w:sz w:val="20"/>
                <w:szCs w:val="20"/>
                <w:shd w:val="clear" w:color="auto" w:fill="FFFFFF"/>
              </w:rPr>
              <w:t>Velasco, C., Woods, A. T., Hyndman, S., &amp; Spence, C. (2015). The taste of typeface. </w:t>
            </w:r>
            <w:proofErr w:type="spellStart"/>
            <w:r w:rsidRPr="007A61FA">
              <w:rPr>
                <w:rFonts w:ascii="Arial" w:hAnsi="Arial" w:cs="Arial"/>
                <w:i/>
                <w:iCs/>
                <w:sz w:val="20"/>
                <w:szCs w:val="20"/>
                <w:shd w:val="clear" w:color="auto" w:fill="FFFFFF"/>
              </w:rPr>
              <w:t>i</w:t>
            </w:r>
            <w:proofErr w:type="spellEnd"/>
            <w:r w:rsidRPr="007A61FA">
              <w:rPr>
                <w:rFonts w:ascii="Arial" w:hAnsi="Arial" w:cs="Arial"/>
                <w:i/>
                <w:iCs/>
                <w:sz w:val="20"/>
                <w:szCs w:val="20"/>
                <w:shd w:val="clear" w:color="auto" w:fill="FFFFFF"/>
              </w:rPr>
              <w:t>-Perception</w:t>
            </w:r>
            <w:r w:rsidRPr="007A61FA">
              <w:rPr>
                <w:rFonts w:ascii="Arial" w:hAnsi="Arial" w:cs="Arial"/>
                <w:sz w:val="20"/>
                <w:szCs w:val="20"/>
                <w:shd w:val="clear" w:color="auto" w:fill="FFFFFF"/>
              </w:rPr>
              <w:t>, </w:t>
            </w:r>
            <w:r w:rsidRPr="007A61FA">
              <w:rPr>
                <w:rFonts w:ascii="Arial" w:hAnsi="Arial" w:cs="Arial"/>
                <w:i/>
                <w:iCs/>
                <w:sz w:val="20"/>
                <w:szCs w:val="20"/>
                <w:shd w:val="clear" w:color="auto" w:fill="FFFFFF"/>
              </w:rPr>
              <w:t>6</w:t>
            </w:r>
            <w:r w:rsidRPr="007A61FA">
              <w:rPr>
                <w:rFonts w:ascii="Arial" w:hAnsi="Arial" w:cs="Arial"/>
                <w:sz w:val="20"/>
                <w:szCs w:val="20"/>
                <w:shd w:val="clear" w:color="auto" w:fill="FFFFFF"/>
              </w:rPr>
              <w:t>(4), 2041669515593040.</w:t>
            </w: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00F3D4BC"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lastRenderedPageBreak/>
              <w:t>What action are you going to take in your teaching practice?</w:t>
            </w:r>
          </w:p>
          <w:p w14:paraId="799A0E85" w14:textId="5707B63C" w:rsidR="00BF6568" w:rsidRDefault="00BF6568" w:rsidP="00BF6568">
            <w:pPr>
              <w:pStyle w:val="NormalWeb"/>
              <w:rPr>
                <w:rFonts w:ascii="Arial" w:hAnsi="Arial" w:cs="Arial"/>
                <w:b/>
                <w:bCs/>
                <w:sz w:val="20"/>
                <w:szCs w:val="20"/>
              </w:rPr>
            </w:pPr>
          </w:p>
          <w:p w14:paraId="7423E442" w14:textId="77777777" w:rsidR="00BF6568" w:rsidRDefault="00926437" w:rsidP="00BF6568">
            <w:pPr>
              <w:pStyle w:val="NormalWeb"/>
              <w:rPr>
                <w:rFonts w:ascii="Arial" w:hAnsi="Arial" w:cs="Arial"/>
                <w:sz w:val="20"/>
                <w:szCs w:val="20"/>
              </w:rPr>
            </w:pPr>
            <w:r>
              <w:rPr>
                <w:rFonts w:ascii="Arial" w:hAnsi="Arial" w:cs="Arial"/>
                <w:sz w:val="20"/>
                <w:szCs w:val="20"/>
              </w:rPr>
              <w:t xml:space="preserve">Should the study’s experimental outcomes result in </w:t>
            </w:r>
            <w:proofErr w:type="gramStart"/>
            <w:r>
              <w:rPr>
                <w:rFonts w:ascii="Arial" w:hAnsi="Arial" w:cs="Arial"/>
                <w:sz w:val="20"/>
                <w:szCs w:val="20"/>
              </w:rPr>
              <w:t>a</w:t>
            </w:r>
            <w:proofErr w:type="gramEnd"/>
            <w:r>
              <w:rPr>
                <w:rFonts w:ascii="Arial" w:hAnsi="Arial" w:cs="Arial"/>
                <w:sz w:val="20"/>
                <w:szCs w:val="20"/>
              </w:rPr>
              <w:t xml:space="preserve"> unanimously positive outcome for font type, there will be efforts made to alter (where possible) the typeface in lecture slides.</w:t>
            </w:r>
          </w:p>
          <w:p w14:paraId="21462AE9" w14:textId="77777777" w:rsidR="0005621A" w:rsidRDefault="0005621A" w:rsidP="00BF6568">
            <w:pPr>
              <w:pStyle w:val="NormalWeb"/>
              <w:rPr>
                <w:rFonts w:ascii="Arial" w:hAnsi="Arial" w:cs="Arial"/>
                <w:sz w:val="20"/>
                <w:szCs w:val="20"/>
              </w:rPr>
            </w:pPr>
          </w:p>
          <w:p w14:paraId="09740502" w14:textId="313EBEA3" w:rsidR="0005621A" w:rsidRDefault="0005621A" w:rsidP="00BF6568">
            <w:pPr>
              <w:pStyle w:val="NormalWeb"/>
              <w:rPr>
                <w:rFonts w:ascii="Arial" w:hAnsi="Arial" w:cs="Arial"/>
                <w:sz w:val="20"/>
                <w:szCs w:val="20"/>
              </w:rPr>
            </w:pPr>
            <w:r>
              <w:rPr>
                <w:rFonts w:ascii="Arial" w:hAnsi="Arial" w:cs="Arial"/>
                <w:sz w:val="20"/>
                <w:szCs w:val="20"/>
              </w:rPr>
              <w:t xml:space="preserve">The practicalities and feasibilities of the actions are straightforward. As soon as the results are out and are convincing, the typefaces of the lecture slides can be altered for future lectures. </w:t>
            </w:r>
          </w:p>
          <w:p w14:paraId="121AA208" w14:textId="32E44842" w:rsidR="0005621A" w:rsidRPr="00BF6568" w:rsidRDefault="0005621A" w:rsidP="00BF6568">
            <w:pPr>
              <w:pStyle w:val="NormalWeb"/>
              <w:rPr>
                <w:rFonts w:ascii="Arial" w:hAnsi="Arial" w:cs="Arial"/>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148AC437" w14:textId="6050F017" w:rsidR="00D9214D" w:rsidRDefault="005336AC" w:rsidP="000553BE">
            <w:pPr>
              <w:autoSpaceDE w:val="0"/>
              <w:autoSpaceDN w:val="0"/>
              <w:contextualSpacing/>
              <w:rPr>
                <w:rFonts w:ascii="Arial" w:hAnsi="Arial" w:cs="Arial"/>
                <w:color w:val="000000"/>
                <w:sz w:val="20"/>
                <w:szCs w:val="20"/>
              </w:rPr>
            </w:pPr>
            <w:r>
              <w:rPr>
                <w:rFonts w:ascii="Arial" w:hAnsi="Arial" w:cs="Arial"/>
                <w:color w:val="000000"/>
                <w:sz w:val="20"/>
                <w:szCs w:val="20"/>
              </w:rPr>
              <w:t>Current students (part of the MSc Applied Psychology in Fashion and potentially BSc Fashion Psychology) who are at least 18 years of age will be involved. The study will be carried out using an online study format (Qualtrics). Below is the study’s design in chronological order:</w:t>
            </w:r>
          </w:p>
          <w:p w14:paraId="43483AC0" w14:textId="77777777" w:rsidR="005336AC" w:rsidRDefault="005336AC" w:rsidP="000553BE">
            <w:pPr>
              <w:autoSpaceDE w:val="0"/>
              <w:autoSpaceDN w:val="0"/>
              <w:contextualSpacing/>
              <w:rPr>
                <w:rFonts w:ascii="Arial" w:hAnsi="Arial" w:cs="Arial"/>
                <w:color w:val="000000"/>
                <w:sz w:val="20"/>
                <w:szCs w:val="20"/>
              </w:rPr>
            </w:pPr>
          </w:p>
          <w:p w14:paraId="44984131" w14:textId="7A7F4ACA" w:rsidR="00653C97" w:rsidRDefault="00653C97"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Participant Information Sheet</w:t>
            </w:r>
          </w:p>
          <w:p w14:paraId="451F467B" w14:textId="3005D310" w:rsidR="00653C97" w:rsidRDefault="00653C97"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Consent Form</w:t>
            </w:r>
          </w:p>
          <w:p w14:paraId="11869500" w14:textId="59AC5DD3" w:rsidR="005336AC" w:rsidRDefault="005336AC"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 xml:space="preserve">Participants will be asked to read a set of lecture slides (e.g., on the topic of ethics in psychological research) – half of the participants will read the lecture slides written in a rounded font (e.g., </w:t>
            </w:r>
            <w:r w:rsidRPr="005336AC">
              <w:rPr>
                <w:rFonts w:ascii="Arial Rounded MT Bold" w:hAnsi="Arial Rounded MT Bold" w:cs="Arial"/>
                <w:color w:val="000000"/>
                <w:sz w:val="20"/>
                <w:szCs w:val="20"/>
              </w:rPr>
              <w:t>Arial Rounded</w:t>
            </w:r>
            <w:r>
              <w:rPr>
                <w:rFonts w:ascii="Arial" w:hAnsi="Arial" w:cs="Arial"/>
                <w:color w:val="000000"/>
                <w:sz w:val="20"/>
                <w:szCs w:val="20"/>
              </w:rPr>
              <w:t xml:space="preserve">) whereas the other half of the participants will read the same lecture slides written in an angular font (e.g., </w:t>
            </w:r>
            <w:r w:rsidRPr="005336AC">
              <w:rPr>
                <w:rFonts w:ascii="Times New Roman" w:hAnsi="Times New Roman"/>
                <w:b/>
                <w:bCs/>
                <w:color w:val="000000"/>
                <w:sz w:val="20"/>
                <w:szCs w:val="20"/>
              </w:rPr>
              <w:t>Times New Romans</w:t>
            </w:r>
            <w:r>
              <w:rPr>
                <w:rFonts w:ascii="Arial" w:hAnsi="Arial" w:cs="Arial"/>
                <w:color w:val="000000"/>
                <w:sz w:val="20"/>
                <w:szCs w:val="20"/>
              </w:rPr>
              <w:t>).</w:t>
            </w:r>
          </w:p>
          <w:p w14:paraId="1B25DDCC" w14:textId="77777777" w:rsidR="009C3673" w:rsidRDefault="005336AC" w:rsidP="009C3673">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 xml:space="preserve">Participants will rate their impressions of the lecture slides, on a scale (e.g., 1 (don’t agree at all) to 7 (completely agree)). Sample questions: </w:t>
            </w:r>
          </w:p>
          <w:p w14:paraId="26DBC13F" w14:textId="079C884E" w:rsidR="009C3673" w:rsidRPr="009C3673" w:rsidRDefault="009C3673" w:rsidP="009C3673">
            <w:pPr>
              <w:pStyle w:val="ListParagraph"/>
              <w:numPr>
                <w:ilvl w:val="1"/>
                <w:numId w:val="10"/>
              </w:numPr>
              <w:autoSpaceDE w:val="0"/>
              <w:autoSpaceDN w:val="0"/>
              <w:contextualSpacing/>
              <w:rPr>
                <w:rFonts w:ascii="Arial" w:hAnsi="Arial" w:cs="Arial"/>
                <w:color w:val="000000"/>
                <w:sz w:val="20"/>
                <w:szCs w:val="20"/>
              </w:rPr>
            </w:pPr>
            <w:r w:rsidRPr="009C3673">
              <w:rPr>
                <w:rFonts w:ascii="Arial" w:hAnsi="Arial" w:cs="Arial"/>
                <w:color w:val="000000"/>
                <w:sz w:val="20"/>
                <w:szCs w:val="20"/>
              </w:rPr>
              <w:t>“The general tone of the slides was inviting and friendly”</w:t>
            </w:r>
          </w:p>
          <w:p w14:paraId="57915CEF"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writing in the slides was easy to read”</w:t>
            </w:r>
          </w:p>
          <w:p w14:paraId="7EA72EDD"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“I liked the general design of the slides”</w:t>
            </w:r>
          </w:p>
          <w:p w14:paraId="6EBDBFA8"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general tone of the slides felt inclusive”</w:t>
            </w:r>
          </w:p>
          <w:p w14:paraId="006E751D" w14:textId="77777777" w:rsid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font of the slides was appropriate”</w:t>
            </w:r>
          </w:p>
          <w:p w14:paraId="56BCA620" w14:textId="45D32E11" w:rsidR="009C3673" w:rsidRDefault="009C3673" w:rsidP="009C3673">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Participants will take a quiz on the earlier presented lecture slides (around 6 questions).</w:t>
            </w:r>
            <w:r w:rsidR="0099513B">
              <w:rPr>
                <w:rFonts w:ascii="Arial" w:hAnsi="Arial" w:cs="Arial"/>
                <w:color w:val="000000"/>
                <w:sz w:val="20"/>
                <w:szCs w:val="20"/>
              </w:rPr>
              <w:t xml:space="preserve"> Students should be familiar with completing quizzes as part of the current curriculum (the students should also be familiar with the content of the slides). </w:t>
            </w:r>
          </w:p>
          <w:p w14:paraId="70D14B89" w14:textId="4F90998E" w:rsidR="009C3673" w:rsidRDefault="009C3673" w:rsidP="009C3673">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Participants will be asked whether they think they know the intention of this study (i.e., a simple “yes” vs. “no” question, with those who selected the first option to be given the opportunity to explain)</w:t>
            </w:r>
          </w:p>
          <w:p w14:paraId="25FE9FC1" w14:textId="77777777" w:rsidR="00653C97" w:rsidRDefault="00653C97" w:rsidP="00653C97">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lastRenderedPageBreak/>
              <w:t xml:space="preserve">Participants will be asked the following question: </w:t>
            </w:r>
            <w:r w:rsidRPr="00653C97">
              <w:rPr>
                <w:rFonts w:ascii="Arial" w:hAnsi="Arial" w:cs="Arial"/>
                <w:color w:val="000000"/>
                <w:sz w:val="20"/>
                <w:szCs w:val="20"/>
              </w:rPr>
              <w:t>“Please have a look at the slides again. From a scale of 1 to 7, to what degree do you think the shape of the font is curved (as opposed to being angular)?”</w:t>
            </w:r>
          </w:p>
          <w:p w14:paraId="1E3E28F2" w14:textId="123C4CF4" w:rsidR="005336AC" w:rsidRPr="00653C97" w:rsidRDefault="00653C97" w:rsidP="00653C97">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Debriefing</w:t>
            </w:r>
          </w:p>
          <w:p w14:paraId="4DF11F87" w14:textId="77777777" w:rsidR="000553BE" w:rsidRDefault="000553BE" w:rsidP="000553BE">
            <w:pPr>
              <w:autoSpaceDE w:val="0"/>
              <w:autoSpaceDN w:val="0"/>
              <w:contextualSpacing/>
              <w:rPr>
                <w:rFonts w:ascii="Arial" w:hAnsi="Arial" w:cs="Arial"/>
                <w:color w:val="000000"/>
                <w:sz w:val="20"/>
                <w:szCs w:val="20"/>
              </w:rPr>
            </w:pP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Pr="00653C97" w:rsidRDefault="00544330" w:rsidP="00BB3799">
            <w:pPr>
              <w:pStyle w:val="ListParagraph"/>
              <w:numPr>
                <w:ilvl w:val="0"/>
                <w:numId w:val="7"/>
              </w:numPr>
              <w:tabs>
                <w:tab w:val="left" w:pos="284"/>
                <w:tab w:val="left" w:pos="426"/>
              </w:tabs>
              <w:rPr>
                <w:rFonts w:ascii="Arial" w:hAnsi="Arial" w:cs="Arial"/>
                <w:color w:val="000000"/>
                <w:sz w:val="20"/>
                <w:szCs w:val="20"/>
                <w:lang w:eastAsia="en-US"/>
              </w:rPr>
            </w:pPr>
            <w:r w:rsidRPr="00653C97">
              <w:rPr>
                <w:rFonts w:ascii="Arial" w:hAnsi="Arial" w:cs="Arial"/>
                <w:color w:val="000000"/>
                <w:sz w:val="20"/>
                <w:szCs w:val="20"/>
                <w:lang w:eastAsia="en-US"/>
              </w:rPr>
              <w:lastRenderedPageBreak/>
              <w:t xml:space="preserve">What </w:t>
            </w:r>
            <w:proofErr w:type="gramStart"/>
            <w:r w:rsidR="000553BE" w:rsidRPr="00653C97">
              <w:rPr>
                <w:rFonts w:ascii="Arial" w:hAnsi="Arial" w:cs="Arial"/>
                <w:color w:val="000000"/>
                <w:sz w:val="20"/>
                <w:szCs w:val="20"/>
                <w:lang w:eastAsia="en-US"/>
              </w:rPr>
              <w:t>are</w:t>
            </w:r>
            <w:proofErr w:type="gramEnd"/>
            <w:r w:rsidR="000553BE" w:rsidRPr="00653C97">
              <w:rPr>
                <w:rFonts w:ascii="Arial" w:hAnsi="Arial" w:cs="Arial"/>
                <w:color w:val="000000"/>
                <w:sz w:val="20"/>
                <w:szCs w:val="20"/>
                <w:lang w:eastAsia="en-US"/>
              </w:rPr>
              <w:t xml:space="preserve"> the health &amp; safety concerns, and how will you prepare for them?</w:t>
            </w:r>
          </w:p>
          <w:p w14:paraId="14451F0B" w14:textId="77777777" w:rsidR="000553BE" w:rsidRPr="00653C97" w:rsidRDefault="000553BE" w:rsidP="000553BE">
            <w:pPr>
              <w:pStyle w:val="ListParagraph"/>
              <w:tabs>
                <w:tab w:val="left" w:pos="284"/>
                <w:tab w:val="left" w:pos="426"/>
              </w:tabs>
              <w:rPr>
                <w:rFonts w:ascii="Arial" w:hAnsi="Arial" w:cs="Arial"/>
                <w:color w:val="000000"/>
                <w:sz w:val="20"/>
                <w:szCs w:val="20"/>
                <w:lang w:eastAsia="en-US"/>
              </w:rPr>
            </w:pPr>
          </w:p>
          <w:p w14:paraId="30A04ED9" w14:textId="77777777" w:rsidR="00653C97" w:rsidRPr="00653C97" w:rsidRDefault="00653C97" w:rsidP="00653C97">
            <w:pPr>
              <w:tabs>
                <w:tab w:val="left" w:pos="426"/>
              </w:tabs>
              <w:rPr>
                <w:rFonts w:ascii="Arial" w:hAnsi="Arial" w:cs="Arial"/>
                <w:color w:val="000000"/>
                <w:sz w:val="20"/>
                <w:szCs w:val="20"/>
              </w:rPr>
            </w:pPr>
            <w:bookmarkStart w:id="0" w:name="_Hlk62556573"/>
            <w:r w:rsidRPr="00653C97">
              <w:rPr>
                <w:rFonts w:ascii="Arial" w:hAnsi="Arial" w:cs="Arial"/>
                <w:color w:val="000000"/>
                <w:sz w:val="20"/>
                <w:szCs w:val="20"/>
              </w:rPr>
              <w:t>This proposed research is a minimal risk research according to the UAL and the BPS  (</w:t>
            </w:r>
            <w:hyperlink r:id="rId8" w:history="1">
              <w:r w:rsidRPr="00653C97">
                <w:rPr>
                  <w:rFonts w:ascii="Arial" w:hAnsi="Arial" w:cs="Arial"/>
                  <w:color w:val="000000"/>
                  <w:sz w:val="20"/>
                  <w:szCs w:val="20"/>
                </w:rPr>
                <w:t>https://www.bps.org.uk/sites/www.bps.org.uk/files/Policy/Policy%20-%20Files/BPS%20Code%20of%20Human%20Research%20Ethics.pdf</w:t>
              </w:r>
            </w:hyperlink>
            <w:r w:rsidRPr="00653C97">
              <w:rPr>
                <w:rFonts w:ascii="Arial" w:hAnsi="Arial" w:cs="Arial"/>
                <w:color w:val="000000"/>
                <w:sz w:val="20"/>
                <w:szCs w:val="20"/>
              </w:rPr>
              <w:t xml:space="preserve">) ethics guidelines. Participants will be taking part in the proposed research at a place of their own convenience and there will be no questions that would expose participants to greater risks than those which they are exposed to in their normal lifestyles. </w:t>
            </w:r>
          </w:p>
          <w:p w14:paraId="10FDA491" w14:textId="77777777" w:rsidR="00653C97" w:rsidRPr="00653C97" w:rsidRDefault="00653C97" w:rsidP="00653C97">
            <w:pPr>
              <w:tabs>
                <w:tab w:val="left" w:pos="426"/>
              </w:tabs>
              <w:rPr>
                <w:rFonts w:ascii="Arial" w:hAnsi="Arial" w:cs="Arial"/>
                <w:color w:val="000000"/>
                <w:sz w:val="20"/>
                <w:szCs w:val="20"/>
              </w:rPr>
            </w:pPr>
          </w:p>
          <w:p w14:paraId="6D9EF7F5" w14:textId="0F932D99" w:rsidR="00653C97" w:rsidRPr="00653C97" w:rsidRDefault="00653C97" w:rsidP="00653C97">
            <w:pPr>
              <w:tabs>
                <w:tab w:val="left" w:pos="426"/>
              </w:tabs>
              <w:rPr>
                <w:rFonts w:ascii="Arial" w:hAnsi="Arial" w:cs="Arial"/>
                <w:color w:val="000000"/>
                <w:sz w:val="20"/>
                <w:szCs w:val="20"/>
              </w:rPr>
            </w:pPr>
            <w:r w:rsidRPr="00653C97">
              <w:rPr>
                <w:rFonts w:ascii="Arial" w:hAnsi="Arial" w:cs="Arial"/>
                <w:color w:val="000000"/>
                <w:sz w:val="20"/>
                <w:szCs w:val="20"/>
              </w:rPr>
              <w:t xml:space="preserve">However, there can be unprecedented psychological distress, how unlikely that may be. Therefore, prior to consenting, participants will be informed of study details via a participant information sheet. Especially, they will be made aware of the study outline and their rights to withdraw – withdrawing from a study can be done at any time during the study and without giving reasons. </w:t>
            </w:r>
            <w:r>
              <w:rPr>
                <w:rFonts w:ascii="Arial" w:hAnsi="Arial" w:cs="Arial"/>
                <w:color w:val="000000"/>
                <w:sz w:val="20"/>
                <w:szCs w:val="20"/>
              </w:rPr>
              <w:t xml:space="preserve">They are also made aware that the study will not collect any identifiable and personal data – the researchers will not be able to identify a participant by looking at their responses. </w:t>
            </w:r>
          </w:p>
          <w:bookmarkEnd w:id="0"/>
          <w:p w14:paraId="0D96E288" w14:textId="77777777" w:rsidR="00653C97" w:rsidRPr="00653C97" w:rsidRDefault="00653C97" w:rsidP="00653C97">
            <w:pPr>
              <w:tabs>
                <w:tab w:val="left" w:pos="426"/>
              </w:tabs>
              <w:rPr>
                <w:rFonts w:ascii="Arial" w:hAnsi="Arial" w:cs="Arial"/>
                <w:color w:val="000000"/>
                <w:sz w:val="20"/>
                <w:szCs w:val="20"/>
              </w:rPr>
            </w:pPr>
          </w:p>
          <w:p w14:paraId="707D2B22" w14:textId="026B7A78" w:rsidR="00653C97" w:rsidRPr="00653C97" w:rsidRDefault="00653C97" w:rsidP="00653C97">
            <w:pPr>
              <w:tabs>
                <w:tab w:val="left" w:pos="426"/>
              </w:tabs>
              <w:rPr>
                <w:rFonts w:ascii="Arial" w:hAnsi="Arial" w:cs="Arial"/>
                <w:color w:val="000000"/>
                <w:sz w:val="20"/>
                <w:szCs w:val="20"/>
              </w:rPr>
            </w:pPr>
            <w:r>
              <w:rPr>
                <w:rFonts w:ascii="Arial" w:hAnsi="Arial" w:cs="Arial"/>
                <w:color w:val="000000"/>
                <w:sz w:val="20"/>
                <w:szCs w:val="20"/>
              </w:rPr>
              <w:t>The study will start with a participant information sheet and consent form. At the end of the study, participants will be debriefed about the actual intention of the study.</w:t>
            </w:r>
          </w:p>
          <w:p w14:paraId="564F0B93" w14:textId="77777777" w:rsidR="00352130" w:rsidRPr="00653C97" w:rsidRDefault="00352130" w:rsidP="00544330">
            <w:pPr>
              <w:tabs>
                <w:tab w:val="left" w:pos="284"/>
                <w:tab w:val="left" w:pos="426"/>
              </w:tabs>
              <w:rPr>
                <w:rFonts w:ascii="Arial" w:hAnsi="Arial" w:cs="Arial"/>
                <w:color w:val="000000"/>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560EBB57" w14:textId="77777777" w:rsidR="000553BE" w:rsidRDefault="000553BE" w:rsidP="000553BE">
            <w:pPr>
              <w:tabs>
                <w:tab w:val="left" w:pos="426"/>
              </w:tabs>
              <w:rPr>
                <w:rFonts w:ascii="Arial" w:hAnsi="Arial" w:cs="Arial"/>
                <w:b/>
                <w:bCs/>
                <w:sz w:val="20"/>
                <w:szCs w:val="20"/>
              </w:rPr>
            </w:pPr>
          </w:p>
          <w:p w14:paraId="54345A3E" w14:textId="0F73A598" w:rsidR="00544330" w:rsidRDefault="00C91ED4" w:rsidP="00C91ED4">
            <w:pPr>
              <w:tabs>
                <w:tab w:val="left" w:pos="420"/>
              </w:tabs>
              <w:rPr>
                <w:rFonts w:ascii="Arial" w:hAnsi="Arial" w:cs="Arial"/>
                <w:color w:val="000000"/>
                <w:sz w:val="20"/>
                <w:szCs w:val="20"/>
              </w:rPr>
            </w:pPr>
            <w:r>
              <w:rPr>
                <w:rFonts w:ascii="Arial" w:hAnsi="Arial" w:cs="Arial"/>
                <w:color w:val="000000"/>
                <w:sz w:val="20"/>
                <w:szCs w:val="20"/>
              </w:rPr>
              <w:t>P</w:t>
            </w:r>
            <w:r w:rsidR="00653C97" w:rsidRPr="00653C97">
              <w:rPr>
                <w:rFonts w:ascii="Arial" w:hAnsi="Arial" w:cs="Arial"/>
                <w:color w:val="000000"/>
                <w:sz w:val="20"/>
                <w:szCs w:val="20"/>
              </w:rPr>
              <w:t>articipant data will remain anonymous at all stages of the data collection and data analysis. </w:t>
            </w:r>
            <w:r w:rsidR="00EA47B0">
              <w:rPr>
                <w:rFonts w:ascii="Arial" w:hAnsi="Arial" w:cs="Arial"/>
                <w:color w:val="000000"/>
                <w:sz w:val="20"/>
                <w:szCs w:val="20"/>
              </w:rPr>
              <w:t>The survey will be carried out through an online surveying software called Qualtrics, where the complete anonymisation of responses is possible (</w:t>
            </w:r>
            <w:hyperlink r:id="rId9" w:anchor="AnonymizingResponses" w:history="1">
              <w:r w:rsidR="00EA47B0" w:rsidRPr="00F149E2">
                <w:rPr>
                  <w:rStyle w:val="Hyperlink"/>
                  <w:rFonts w:ascii="Arial" w:hAnsi="Arial" w:cs="Arial"/>
                  <w:sz w:val="20"/>
                  <w:szCs w:val="20"/>
                </w:rPr>
                <w:t>https://www.qualtrics.com/support/survey-platform/survey-module/survey-options/survey-protection/#AnonymizingResponses</w:t>
              </w:r>
            </w:hyperlink>
            <w:r w:rsidR="00EA47B0">
              <w:rPr>
                <w:rFonts w:ascii="Arial" w:hAnsi="Arial" w:cs="Arial"/>
                <w:color w:val="000000"/>
                <w:sz w:val="20"/>
                <w:szCs w:val="20"/>
              </w:rPr>
              <w:t xml:space="preserve">). In selecting this option, the survey will not collect any personal and identifiable data, e.g., IP addresses, location data. </w:t>
            </w:r>
          </w:p>
          <w:p w14:paraId="57D5C812" w14:textId="77777777" w:rsidR="00EA47B0" w:rsidRDefault="00EA47B0" w:rsidP="00C91ED4">
            <w:pPr>
              <w:tabs>
                <w:tab w:val="left" w:pos="420"/>
              </w:tabs>
              <w:rPr>
                <w:rFonts w:ascii="Arial" w:hAnsi="Arial" w:cs="Arial"/>
                <w:color w:val="000000"/>
                <w:sz w:val="20"/>
                <w:szCs w:val="20"/>
              </w:rPr>
            </w:pPr>
          </w:p>
          <w:p w14:paraId="417E653F" w14:textId="6056EB3E" w:rsidR="00EA47B0" w:rsidRDefault="00EA47B0" w:rsidP="00C91ED4">
            <w:pPr>
              <w:tabs>
                <w:tab w:val="left" w:pos="420"/>
              </w:tabs>
              <w:rPr>
                <w:rFonts w:ascii="Arial" w:hAnsi="Arial" w:cs="Arial"/>
                <w:color w:val="000000"/>
                <w:sz w:val="20"/>
                <w:szCs w:val="20"/>
              </w:rPr>
            </w:pPr>
            <w:r>
              <w:rPr>
                <w:rFonts w:ascii="Arial" w:hAnsi="Arial" w:cs="Arial"/>
                <w:color w:val="000000"/>
                <w:sz w:val="20"/>
                <w:szCs w:val="20"/>
              </w:rPr>
              <w:t>It should also be emphasised that no questions will be asked in the survey where participants’ identity can be inferred (</w:t>
            </w:r>
            <w:r w:rsidR="00A45848">
              <w:rPr>
                <w:rFonts w:ascii="Arial" w:hAnsi="Arial" w:cs="Arial"/>
                <w:color w:val="000000"/>
                <w:sz w:val="20"/>
                <w:szCs w:val="20"/>
              </w:rPr>
              <w:t>as per</w:t>
            </w:r>
            <w:r>
              <w:rPr>
                <w:rFonts w:ascii="Arial" w:hAnsi="Arial" w:cs="Arial"/>
                <w:color w:val="000000"/>
                <w:sz w:val="20"/>
                <w:szCs w:val="20"/>
              </w:rPr>
              <w:t xml:space="preserve"> point 43 of the BERA Ethical Guidelines for Educational Research: </w:t>
            </w:r>
            <w:hyperlink r:id="rId10" w:anchor="privacy-data-storage" w:history="1">
              <w:r w:rsidRPr="00F149E2">
                <w:rPr>
                  <w:rStyle w:val="Hyperlink"/>
                  <w:rFonts w:ascii="Arial" w:hAnsi="Arial" w:cs="Arial"/>
                  <w:sz w:val="20"/>
                  <w:szCs w:val="20"/>
                </w:rPr>
                <w:t>https://www.bera.ac.uk/publication/ethical-guidelines-for-educational-research-fifth-edition-2024-online#privacy-data-storage</w:t>
              </w:r>
            </w:hyperlink>
            <w:r>
              <w:rPr>
                <w:rFonts w:ascii="Arial" w:hAnsi="Arial" w:cs="Arial"/>
                <w:color w:val="000000"/>
                <w:sz w:val="20"/>
                <w:szCs w:val="20"/>
              </w:rPr>
              <w:t>).</w:t>
            </w:r>
            <w:r w:rsidR="00A45848">
              <w:rPr>
                <w:rFonts w:ascii="Arial" w:hAnsi="Arial" w:cs="Arial"/>
                <w:color w:val="000000"/>
                <w:sz w:val="20"/>
                <w:szCs w:val="20"/>
              </w:rPr>
              <w:t xml:space="preserve"> The survey will not include the question of age and gender. </w:t>
            </w:r>
          </w:p>
          <w:p w14:paraId="1DB8A959" w14:textId="77777777" w:rsidR="00EA47B0" w:rsidRDefault="00EA47B0" w:rsidP="00C91ED4">
            <w:pPr>
              <w:tabs>
                <w:tab w:val="left" w:pos="420"/>
              </w:tabs>
              <w:rPr>
                <w:rFonts w:ascii="Arial" w:hAnsi="Arial" w:cs="Arial"/>
                <w:color w:val="000000"/>
                <w:sz w:val="20"/>
                <w:szCs w:val="20"/>
              </w:rPr>
            </w:pPr>
          </w:p>
          <w:p w14:paraId="67D57E65" w14:textId="084444A1" w:rsidR="00EA47B0" w:rsidRPr="00D9214D" w:rsidRDefault="00EA47B0" w:rsidP="00C91ED4">
            <w:pPr>
              <w:tabs>
                <w:tab w:val="left" w:pos="420"/>
              </w:tabs>
              <w:rPr>
                <w:rFonts w:ascii="Arial" w:hAnsi="Arial" w:cs="Arial"/>
                <w:sz w:val="20"/>
                <w:szCs w:val="20"/>
              </w:rPr>
            </w:pPr>
            <w:proofErr w:type="gramStart"/>
            <w:r>
              <w:rPr>
                <w:rFonts w:ascii="Arial" w:hAnsi="Arial" w:cs="Arial"/>
                <w:sz w:val="20"/>
                <w:szCs w:val="20"/>
              </w:rPr>
              <w:t>Last but not least</w:t>
            </w:r>
            <w:proofErr w:type="gramEnd"/>
            <w:r>
              <w:rPr>
                <w:rFonts w:ascii="Arial" w:hAnsi="Arial" w:cs="Arial"/>
                <w:sz w:val="20"/>
                <w:szCs w:val="20"/>
              </w:rPr>
              <w:t xml:space="preserve">, in case of participants’ misunderstanding with regard to anonymity, all the said points above will be outlined in the participant information sheet and consent form. </w:t>
            </w: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312A2126" w14:textId="77777777" w:rsidR="00544330" w:rsidRDefault="00544330" w:rsidP="000553BE">
            <w:pPr>
              <w:rPr>
                <w:rFonts w:ascii="Arial" w:hAnsi="Arial" w:cs="Arial"/>
                <w:bCs/>
                <w:sz w:val="20"/>
                <w:szCs w:val="20"/>
              </w:rPr>
            </w:pPr>
          </w:p>
          <w:p w14:paraId="52EE015C" w14:textId="073460C7" w:rsidR="000553BE" w:rsidRDefault="00C91ED4" w:rsidP="000553BE">
            <w:pPr>
              <w:rPr>
                <w:rFonts w:ascii="Arial" w:hAnsi="Arial" w:cs="Arial"/>
                <w:bCs/>
                <w:sz w:val="20"/>
                <w:szCs w:val="20"/>
              </w:rPr>
            </w:pPr>
            <w:r>
              <w:rPr>
                <w:rFonts w:ascii="Arial" w:hAnsi="Arial" w:cs="Arial"/>
                <w:bCs/>
                <w:sz w:val="20"/>
                <w:szCs w:val="20"/>
              </w:rPr>
              <w:t xml:space="preserve">As mentioned above, it is important to inform the participant about the study and receive consent prior to data collection. They will be informed of the potential risks involved (even though the study is minimal risk) and how their data will be used. They will also be debriefed at the end of the study </w:t>
            </w:r>
            <w:r w:rsidR="00B66F68">
              <w:rPr>
                <w:rFonts w:ascii="Arial" w:hAnsi="Arial" w:cs="Arial"/>
                <w:bCs/>
                <w:sz w:val="20"/>
                <w:szCs w:val="20"/>
              </w:rPr>
              <w:t>t</w:t>
            </w:r>
            <w:r>
              <w:rPr>
                <w:rFonts w:ascii="Arial" w:hAnsi="Arial" w:cs="Arial"/>
                <w:bCs/>
                <w:sz w:val="20"/>
                <w:szCs w:val="20"/>
              </w:rPr>
              <w:t>o enhance transparency and respect.</w:t>
            </w:r>
          </w:p>
          <w:p w14:paraId="14B79728" w14:textId="77777777" w:rsidR="00F22A2D" w:rsidRDefault="00F22A2D" w:rsidP="000553BE">
            <w:pPr>
              <w:rPr>
                <w:rFonts w:ascii="Arial" w:hAnsi="Arial" w:cs="Arial"/>
                <w:bCs/>
                <w:sz w:val="20"/>
                <w:szCs w:val="20"/>
              </w:rPr>
            </w:pPr>
          </w:p>
          <w:p w14:paraId="328D6D3D" w14:textId="5BB45AE3" w:rsidR="00F22A2D" w:rsidRDefault="00F22A2D" w:rsidP="000553BE">
            <w:pPr>
              <w:rPr>
                <w:rFonts w:ascii="Arial" w:hAnsi="Arial" w:cs="Arial"/>
                <w:bCs/>
                <w:sz w:val="20"/>
                <w:szCs w:val="20"/>
              </w:rPr>
            </w:pPr>
            <w:r>
              <w:rPr>
                <w:rFonts w:ascii="Arial" w:hAnsi="Arial" w:cs="Arial"/>
                <w:bCs/>
                <w:sz w:val="20"/>
                <w:szCs w:val="20"/>
              </w:rPr>
              <w:t xml:space="preserve">In terms of the copyright for the use of texts and fonts, the project will make use of publicly available </w:t>
            </w:r>
            <w:r w:rsidR="00A45848">
              <w:rPr>
                <w:rFonts w:ascii="Arial" w:hAnsi="Arial" w:cs="Arial"/>
                <w:bCs/>
                <w:sz w:val="20"/>
                <w:szCs w:val="20"/>
              </w:rPr>
              <w:t>resources</w:t>
            </w:r>
            <w:r>
              <w:rPr>
                <w:rFonts w:ascii="Arial" w:hAnsi="Arial" w:cs="Arial"/>
                <w:bCs/>
                <w:sz w:val="20"/>
                <w:szCs w:val="20"/>
              </w:rPr>
              <w:t xml:space="preserve"> (e.g., UAL Code of Good Conduct in Research &amp; British Psychological Society Code of Ethics and Conduct). However, I would like to emphasise that the project is strictly non-commercial research, which would tie all stimulus under Exceptions to Copyright (</w:t>
            </w:r>
            <w:hyperlink r:id="rId11" w:anchor="overview" w:history="1">
              <w:r w:rsidRPr="00F149E2">
                <w:rPr>
                  <w:rStyle w:val="Hyperlink"/>
                  <w:rFonts w:ascii="Arial" w:hAnsi="Arial" w:cs="Arial"/>
                  <w:bCs/>
                  <w:sz w:val="20"/>
                  <w:szCs w:val="20"/>
                </w:rPr>
                <w:t>https://www.gov.uk/guidance/exceptions-to-copyright#overview</w:t>
              </w:r>
            </w:hyperlink>
            <w:r>
              <w:rPr>
                <w:rFonts w:ascii="Arial" w:hAnsi="Arial" w:cs="Arial"/>
                <w:bCs/>
                <w:sz w:val="20"/>
                <w:szCs w:val="20"/>
              </w:rPr>
              <w:t>). The source of the stimuli will be acknowledged at the end of the study.</w:t>
            </w: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rsidP="00A45848">
      <w:pPr>
        <w:rPr>
          <w:rFonts w:ascii="Arial" w:hAnsi="Arial" w:cs="Arial"/>
        </w:rPr>
      </w:pPr>
    </w:p>
    <w:sectPr w:rsidR="00B8361C" w:rsidRPr="00544330" w:rsidSect="003F2168">
      <w:headerReference w:type="default" r:id="rId12"/>
      <w:footerReference w:type="even" r:id="rId13"/>
      <w:footerReference w:type="default" r:id="rId14"/>
      <w:headerReference w:type="firs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C2351" w14:textId="77777777" w:rsidR="00820EFA" w:rsidRDefault="00820EFA" w:rsidP="00544330">
      <w:r>
        <w:separator/>
      </w:r>
    </w:p>
  </w:endnote>
  <w:endnote w:type="continuationSeparator" w:id="0">
    <w:p w14:paraId="429FC9EC" w14:textId="77777777" w:rsidR="00820EFA" w:rsidRDefault="00820EFA"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Bierstadt">
    <w:charset w:val="00"/>
    <w:family w:val="swiss"/>
    <w:pitch w:val="variable"/>
    <w:sig w:usb0="80000003" w:usb1="00000001"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CCFF7" w14:textId="77777777" w:rsidR="00820EFA" w:rsidRDefault="00820EFA" w:rsidP="00544330">
      <w:r>
        <w:separator/>
      </w:r>
    </w:p>
  </w:footnote>
  <w:footnote w:type="continuationSeparator" w:id="0">
    <w:p w14:paraId="29547F9C" w14:textId="77777777" w:rsidR="00820EFA" w:rsidRDefault="00820EFA"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110236"/>
    <w:multiLevelType w:val="hybridMultilevel"/>
    <w:tmpl w:val="90C2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940E2"/>
    <w:multiLevelType w:val="hybridMultilevel"/>
    <w:tmpl w:val="B6264284"/>
    <w:lvl w:ilvl="0" w:tplc="41664798">
      <w:start w:val="1"/>
      <w:numFmt w:val="bullet"/>
      <w:lvlText w:val="•"/>
      <w:lvlJc w:val="left"/>
      <w:pPr>
        <w:tabs>
          <w:tab w:val="num" w:pos="720"/>
        </w:tabs>
        <w:ind w:left="720" w:hanging="360"/>
      </w:pPr>
      <w:rPr>
        <w:rFonts w:ascii="Arial" w:hAnsi="Arial" w:hint="default"/>
      </w:rPr>
    </w:lvl>
    <w:lvl w:ilvl="1" w:tplc="1464C292" w:tentative="1">
      <w:start w:val="1"/>
      <w:numFmt w:val="bullet"/>
      <w:lvlText w:val="•"/>
      <w:lvlJc w:val="left"/>
      <w:pPr>
        <w:tabs>
          <w:tab w:val="num" w:pos="1440"/>
        </w:tabs>
        <w:ind w:left="1440" w:hanging="360"/>
      </w:pPr>
      <w:rPr>
        <w:rFonts w:ascii="Arial" w:hAnsi="Arial" w:hint="default"/>
      </w:rPr>
    </w:lvl>
    <w:lvl w:ilvl="2" w:tplc="0E762A68" w:tentative="1">
      <w:start w:val="1"/>
      <w:numFmt w:val="bullet"/>
      <w:lvlText w:val="•"/>
      <w:lvlJc w:val="left"/>
      <w:pPr>
        <w:tabs>
          <w:tab w:val="num" w:pos="2160"/>
        </w:tabs>
        <w:ind w:left="2160" w:hanging="360"/>
      </w:pPr>
      <w:rPr>
        <w:rFonts w:ascii="Arial" w:hAnsi="Arial" w:hint="default"/>
      </w:rPr>
    </w:lvl>
    <w:lvl w:ilvl="3" w:tplc="291A4434" w:tentative="1">
      <w:start w:val="1"/>
      <w:numFmt w:val="bullet"/>
      <w:lvlText w:val="•"/>
      <w:lvlJc w:val="left"/>
      <w:pPr>
        <w:tabs>
          <w:tab w:val="num" w:pos="2880"/>
        </w:tabs>
        <w:ind w:left="2880" w:hanging="360"/>
      </w:pPr>
      <w:rPr>
        <w:rFonts w:ascii="Arial" w:hAnsi="Arial" w:hint="default"/>
      </w:rPr>
    </w:lvl>
    <w:lvl w:ilvl="4" w:tplc="FFA4EE40" w:tentative="1">
      <w:start w:val="1"/>
      <w:numFmt w:val="bullet"/>
      <w:lvlText w:val="•"/>
      <w:lvlJc w:val="left"/>
      <w:pPr>
        <w:tabs>
          <w:tab w:val="num" w:pos="3600"/>
        </w:tabs>
        <w:ind w:left="3600" w:hanging="360"/>
      </w:pPr>
      <w:rPr>
        <w:rFonts w:ascii="Arial" w:hAnsi="Arial" w:hint="default"/>
      </w:rPr>
    </w:lvl>
    <w:lvl w:ilvl="5" w:tplc="CE6A5FFA" w:tentative="1">
      <w:start w:val="1"/>
      <w:numFmt w:val="bullet"/>
      <w:lvlText w:val="•"/>
      <w:lvlJc w:val="left"/>
      <w:pPr>
        <w:tabs>
          <w:tab w:val="num" w:pos="4320"/>
        </w:tabs>
        <w:ind w:left="4320" w:hanging="360"/>
      </w:pPr>
      <w:rPr>
        <w:rFonts w:ascii="Arial" w:hAnsi="Arial" w:hint="default"/>
      </w:rPr>
    </w:lvl>
    <w:lvl w:ilvl="6" w:tplc="70D6568C" w:tentative="1">
      <w:start w:val="1"/>
      <w:numFmt w:val="bullet"/>
      <w:lvlText w:val="•"/>
      <w:lvlJc w:val="left"/>
      <w:pPr>
        <w:tabs>
          <w:tab w:val="num" w:pos="5040"/>
        </w:tabs>
        <w:ind w:left="5040" w:hanging="360"/>
      </w:pPr>
      <w:rPr>
        <w:rFonts w:ascii="Arial" w:hAnsi="Arial" w:hint="default"/>
      </w:rPr>
    </w:lvl>
    <w:lvl w:ilvl="7" w:tplc="AD46FB70" w:tentative="1">
      <w:start w:val="1"/>
      <w:numFmt w:val="bullet"/>
      <w:lvlText w:val="•"/>
      <w:lvlJc w:val="left"/>
      <w:pPr>
        <w:tabs>
          <w:tab w:val="num" w:pos="5760"/>
        </w:tabs>
        <w:ind w:left="5760" w:hanging="360"/>
      </w:pPr>
      <w:rPr>
        <w:rFonts w:ascii="Arial" w:hAnsi="Arial" w:hint="default"/>
      </w:rPr>
    </w:lvl>
    <w:lvl w:ilvl="8" w:tplc="C3B47A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A74896"/>
    <w:multiLevelType w:val="hybridMultilevel"/>
    <w:tmpl w:val="EA08C644"/>
    <w:lvl w:ilvl="0" w:tplc="BA7A94BA">
      <w:start w:val="1"/>
      <w:numFmt w:val="bullet"/>
      <w:lvlText w:val="•"/>
      <w:lvlJc w:val="left"/>
      <w:pPr>
        <w:tabs>
          <w:tab w:val="num" w:pos="720"/>
        </w:tabs>
        <w:ind w:left="720" w:hanging="360"/>
      </w:pPr>
      <w:rPr>
        <w:rFonts w:ascii="Arial" w:hAnsi="Arial" w:hint="default"/>
      </w:rPr>
    </w:lvl>
    <w:lvl w:ilvl="1" w:tplc="15C8EED2">
      <w:start w:val="1"/>
      <w:numFmt w:val="bullet"/>
      <w:lvlText w:val="•"/>
      <w:lvlJc w:val="left"/>
      <w:pPr>
        <w:tabs>
          <w:tab w:val="num" w:pos="1440"/>
        </w:tabs>
        <w:ind w:left="1440" w:hanging="360"/>
      </w:pPr>
      <w:rPr>
        <w:rFonts w:ascii="Arial" w:hAnsi="Arial" w:hint="default"/>
      </w:rPr>
    </w:lvl>
    <w:lvl w:ilvl="2" w:tplc="793EB0D2" w:tentative="1">
      <w:start w:val="1"/>
      <w:numFmt w:val="bullet"/>
      <w:lvlText w:val="•"/>
      <w:lvlJc w:val="left"/>
      <w:pPr>
        <w:tabs>
          <w:tab w:val="num" w:pos="2160"/>
        </w:tabs>
        <w:ind w:left="2160" w:hanging="360"/>
      </w:pPr>
      <w:rPr>
        <w:rFonts w:ascii="Arial" w:hAnsi="Arial" w:hint="default"/>
      </w:rPr>
    </w:lvl>
    <w:lvl w:ilvl="3" w:tplc="EAD2125A" w:tentative="1">
      <w:start w:val="1"/>
      <w:numFmt w:val="bullet"/>
      <w:lvlText w:val="•"/>
      <w:lvlJc w:val="left"/>
      <w:pPr>
        <w:tabs>
          <w:tab w:val="num" w:pos="2880"/>
        </w:tabs>
        <w:ind w:left="2880" w:hanging="360"/>
      </w:pPr>
      <w:rPr>
        <w:rFonts w:ascii="Arial" w:hAnsi="Arial" w:hint="default"/>
      </w:rPr>
    </w:lvl>
    <w:lvl w:ilvl="4" w:tplc="7FB0FA7A" w:tentative="1">
      <w:start w:val="1"/>
      <w:numFmt w:val="bullet"/>
      <w:lvlText w:val="•"/>
      <w:lvlJc w:val="left"/>
      <w:pPr>
        <w:tabs>
          <w:tab w:val="num" w:pos="3600"/>
        </w:tabs>
        <w:ind w:left="3600" w:hanging="360"/>
      </w:pPr>
      <w:rPr>
        <w:rFonts w:ascii="Arial" w:hAnsi="Arial" w:hint="default"/>
      </w:rPr>
    </w:lvl>
    <w:lvl w:ilvl="5" w:tplc="D072222E" w:tentative="1">
      <w:start w:val="1"/>
      <w:numFmt w:val="bullet"/>
      <w:lvlText w:val="•"/>
      <w:lvlJc w:val="left"/>
      <w:pPr>
        <w:tabs>
          <w:tab w:val="num" w:pos="4320"/>
        </w:tabs>
        <w:ind w:left="4320" w:hanging="360"/>
      </w:pPr>
      <w:rPr>
        <w:rFonts w:ascii="Arial" w:hAnsi="Arial" w:hint="default"/>
      </w:rPr>
    </w:lvl>
    <w:lvl w:ilvl="6" w:tplc="9298590A" w:tentative="1">
      <w:start w:val="1"/>
      <w:numFmt w:val="bullet"/>
      <w:lvlText w:val="•"/>
      <w:lvlJc w:val="left"/>
      <w:pPr>
        <w:tabs>
          <w:tab w:val="num" w:pos="5040"/>
        </w:tabs>
        <w:ind w:left="5040" w:hanging="360"/>
      </w:pPr>
      <w:rPr>
        <w:rFonts w:ascii="Arial" w:hAnsi="Arial" w:hint="default"/>
      </w:rPr>
    </w:lvl>
    <w:lvl w:ilvl="7" w:tplc="3D02FDFA" w:tentative="1">
      <w:start w:val="1"/>
      <w:numFmt w:val="bullet"/>
      <w:lvlText w:val="•"/>
      <w:lvlJc w:val="left"/>
      <w:pPr>
        <w:tabs>
          <w:tab w:val="num" w:pos="5760"/>
        </w:tabs>
        <w:ind w:left="5760" w:hanging="360"/>
      </w:pPr>
      <w:rPr>
        <w:rFonts w:ascii="Arial" w:hAnsi="Arial" w:hint="default"/>
      </w:rPr>
    </w:lvl>
    <w:lvl w:ilvl="8" w:tplc="EB129C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A18F9"/>
    <w:multiLevelType w:val="hybridMultilevel"/>
    <w:tmpl w:val="497468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DA0669"/>
    <w:multiLevelType w:val="hybridMultilevel"/>
    <w:tmpl w:val="BE2A0A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11"/>
  </w:num>
  <w:num w:numId="2" w16cid:durableId="1333800852">
    <w:abstractNumId w:val="1"/>
  </w:num>
  <w:num w:numId="3" w16cid:durableId="223688244">
    <w:abstractNumId w:val="0"/>
  </w:num>
  <w:num w:numId="4" w16cid:durableId="614555532">
    <w:abstractNumId w:val="12"/>
  </w:num>
  <w:num w:numId="5" w16cid:durableId="574901436">
    <w:abstractNumId w:val="2"/>
  </w:num>
  <w:num w:numId="6" w16cid:durableId="106852282">
    <w:abstractNumId w:val="10"/>
  </w:num>
  <w:num w:numId="7" w16cid:durableId="1083379140">
    <w:abstractNumId w:val="7"/>
  </w:num>
  <w:num w:numId="8" w16cid:durableId="1842314827">
    <w:abstractNumId w:val="4"/>
  </w:num>
  <w:num w:numId="9" w16cid:durableId="3168320">
    <w:abstractNumId w:val="3"/>
  </w:num>
  <w:num w:numId="10" w16cid:durableId="516971337">
    <w:abstractNumId w:val="8"/>
  </w:num>
  <w:num w:numId="11" w16cid:durableId="531460853">
    <w:abstractNumId w:val="9"/>
  </w:num>
  <w:num w:numId="12" w16cid:durableId="1180972859">
    <w:abstractNumId w:val="6"/>
  </w:num>
  <w:num w:numId="13" w16cid:durableId="255023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553BE"/>
    <w:rsid w:val="0005621A"/>
    <w:rsid w:val="00057DBC"/>
    <w:rsid w:val="00080AE1"/>
    <w:rsid w:val="000B3D97"/>
    <w:rsid w:val="000F6BF4"/>
    <w:rsid w:val="001040BE"/>
    <w:rsid w:val="00165ED3"/>
    <w:rsid w:val="001C06EF"/>
    <w:rsid w:val="002201AC"/>
    <w:rsid w:val="00257A00"/>
    <w:rsid w:val="00260DA2"/>
    <w:rsid w:val="002A751E"/>
    <w:rsid w:val="00352130"/>
    <w:rsid w:val="003E29D2"/>
    <w:rsid w:val="003E3276"/>
    <w:rsid w:val="003F2168"/>
    <w:rsid w:val="005336AC"/>
    <w:rsid w:val="00541A56"/>
    <w:rsid w:val="00544330"/>
    <w:rsid w:val="00571C8D"/>
    <w:rsid w:val="005A66F3"/>
    <w:rsid w:val="005C56FA"/>
    <w:rsid w:val="005D056C"/>
    <w:rsid w:val="005D223B"/>
    <w:rsid w:val="005F7B51"/>
    <w:rsid w:val="00653C97"/>
    <w:rsid w:val="00675038"/>
    <w:rsid w:val="006C0527"/>
    <w:rsid w:val="007A61FA"/>
    <w:rsid w:val="007B43E9"/>
    <w:rsid w:val="00820EFA"/>
    <w:rsid w:val="00887E16"/>
    <w:rsid w:val="008A67A2"/>
    <w:rsid w:val="008F3166"/>
    <w:rsid w:val="00926437"/>
    <w:rsid w:val="00956092"/>
    <w:rsid w:val="00992F50"/>
    <w:rsid w:val="0099513B"/>
    <w:rsid w:val="009C3673"/>
    <w:rsid w:val="00A13687"/>
    <w:rsid w:val="00A41035"/>
    <w:rsid w:val="00A45848"/>
    <w:rsid w:val="00B128C1"/>
    <w:rsid w:val="00B1635D"/>
    <w:rsid w:val="00B17B0C"/>
    <w:rsid w:val="00B66F68"/>
    <w:rsid w:val="00B8361C"/>
    <w:rsid w:val="00BA1F5F"/>
    <w:rsid w:val="00BB3799"/>
    <w:rsid w:val="00BF6568"/>
    <w:rsid w:val="00C006C1"/>
    <w:rsid w:val="00C0408D"/>
    <w:rsid w:val="00C421C3"/>
    <w:rsid w:val="00C552FF"/>
    <w:rsid w:val="00C654D3"/>
    <w:rsid w:val="00C83062"/>
    <w:rsid w:val="00C91ED4"/>
    <w:rsid w:val="00D128C5"/>
    <w:rsid w:val="00D50CD4"/>
    <w:rsid w:val="00D51E11"/>
    <w:rsid w:val="00D658D5"/>
    <w:rsid w:val="00D9214D"/>
    <w:rsid w:val="00DE2BCA"/>
    <w:rsid w:val="00E05E42"/>
    <w:rsid w:val="00E35EA3"/>
    <w:rsid w:val="00E94192"/>
    <w:rsid w:val="00EA47B0"/>
    <w:rsid w:val="00EC3B65"/>
    <w:rsid w:val="00EF394E"/>
    <w:rsid w:val="00F22A2D"/>
    <w:rsid w:val="00F47267"/>
    <w:rsid w:val="00F87BBC"/>
    <w:rsid w:val="00FC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uiPriority w:val="34"/>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Hyperlink">
    <w:name w:val="Hyperlink"/>
    <w:rsid w:val="00653C97"/>
    <w:rPr>
      <w:color w:val="0000FF"/>
      <w:u w:val="single"/>
    </w:rPr>
  </w:style>
  <w:style w:type="character" w:styleId="CommentReference">
    <w:name w:val="annotation reference"/>
    <w:basedOn w:val="DefaultParagraphFont"/>
    <w:uiPriority w:val="99"/>
    <w:semiHidden/>
    <w:unhideWhenUsed/>
    <w:rsid w:val="00E94192"/>
    <w:rPr>
      <w:sz w:val="16"/>
      <w:szCs w:val="16"/>
    </w:rPr>
  </w:style>
  <w:style w:type="paragraph" w:styleId="CommentText">
    <w:name w:val="annotation text"/>
    <w:basedOn w:val="Normal"/>
    <w:link w:val="CommentTextChar"/>
    <w:uiPriority w:val="99"/>
    <w:semiHidden/>
    <w:unhideWhenUsed/>
    <w:rsid w:val="00E94192"/>
    <w:rPr>
      <w:sz w:val="20"/>
      <w:szCs w:val="20"/>
    </w:rPr>
  </w:style>
  <w:style w:type="character" w:customStyle="1" w:styleId="CommentTextChar">
    <w:name w:val="Comment Text Char"/>
    <w:basedOn w:val="DefaultParagraphFont"/>
    <w:link w:val="CommentText"/>
    <w:uiPriority w:val="99"/>
    <w:semiHidden/>
    <w:rsid w:val="00E9419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94192"/>
    <w:rPr>
      <w:b/>
      <w:bCs/>
    </w:rPr>
  </w:style>
  <w:style w:type="character" w:customStyle="1" w:styleId="CommentSubjectChar">
    <w:name w:val="Comment Subject Char"/>
    <w:basedOn w:val="CommentTextChar"/>
    <w:link w:val="CommentSubject"/>
    <w:uiPriority w:val="99"/>
    <w:semiHidden/>
    <w:rsid w:val="00E94192"/>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5D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2154">
      <w:bodyDiv w:val="1"/>
      <w:marLeft w:val="0"/>
      <w:marRight w:val="0"/>
      <w:marTop w:val="0"/>
      <w:marBottom w:val="0"/>
      <w:divBdr>
        <w:top w:val="none" w:sz="0" w:space="0" w:color="auto"/>
        <w:left w:val="none" w:sz="0" w:space="0" w:color="auto"/>
        <w:bottom w:val="none" w:sz="0" w:space="0" w:color="auto"/>
        <w:right w:val="none" w:sz="0" w:space="0" w:color="auto"/>
      </w:divBdr>
      <w:divsChild>
        <w:div w:id="44988621">
          <w:marLeft w:val="360"/>
          <w:marRight w:val="0"/>
          <w:marTop w:val="200"/>
          <w:marBottom w:val="0"/>
          <w:divBdr>
            <w:top w:val="none" w:sz="0" w:space="0" w:color="auto"/>
            <w:left w:val="none" w:sz="0" w:space="0" w:color="auto"/>
            <w:bottom w:val="none" w:sz="0" w:space="0" w:color="auto"/>
            <w:right w:val="none" w:sz="0" w:space="0" w:color="auto"/>
          </w:divBdr>
        </w:div>
      </w:divsChild>
    </w:div>
    <w:div w:id="1439259358">
      <w:bodyDiv w:val="1"/>
      <w:marLeft w:val="0"/>
      <w:marRight w:val="0"/>
      <w:marTop w:val="0"/>
      <w:marBottom w:val="0"/>
      <w:divBdr>
        <w:top w:val="none" w:sz="0" w:space="0" w:color="auto"/>
        <w:left w:val="none" w:sz="0" w:space="0" w:color="auto"/>
        <w:bottom w:val="none" w:sz="0" w:space="0" w:color="auto"/>
        <w:right w:val="none" w:sz="0" w:space="0" w:color="auto"/>
      </w:divBdr>
      <w:divsChild>
        <w:div w:id="374817515">
          <w:marLeft w:val="1080"/>
          <w:marRight w:val="0"/>
          <w:marTop w:val="100"/>
          <w:marBottom w:val="0"/>
          <w:divBdr>
            <w:top w:val="none" w:sz="0" w:space="0" w:color="auto"/>
            <w:left w:val="none" w:sz="0" w:space="0" w:color="auto"/>
            <w:bottom w:val="none" w:sz="0" w:space="0" w:color="auto"/>
            <w:right w:val="none" w:sz="0" w:space="0" w:color="auto"/>
          </w:divBdr>
        </w:div>
        <w:div w:id="1653634625">
          <w:marLeft w:val="1080"/>
          <w:marRight w:val="0"/>
          <w:marTop w:val="100"/>
          <w:marBottom w:val="0"/>
          <w:divBdr>
            <w:top w:val="none" w:sz="0" w:space="0" w:color="auto"/>
            <w:left w:val="none" w:sz="0" w:space="0" w:color="auto"/>
            <w:bottom w:val="none" w:sz="0" w:space="0" w:color="auto"/>
            <w:right w:val="none" w:sz="0" w:space="0" w:color="auto"/>
          </w:divBdr>
        </w:div>
        <w:div w:id="1662655632">
          <w:marLeft w:val="1080"/>
          <w:marRight w:val="0"/>
          <w:marTop w:val="100"/>
          <w:marBottom w:val="0"/>
          <w:divBdr>
            <w:top w:val="none" w:sz="0" w:space="0" w:color="auto"/>
            <w:left w:val="none" w:sz="0" w:space="0" w:color="auto"/>
            <w:bottom w:val="none" w:sz="0" w:space="0" w:color="auto"/>
            <w:right w:val="none" w:sz="0" w:space="0" w:color="auto"/>
          </w:divBdr>
        </w:div>
        <w:div w:id="1630358293">
          <w:marLeft w:val="1080"/>
          <w:marRight w:val="0"/>
          <w:marTop w:val="100"/>
          <w:marBottom w:val="0"/>
          <w:divBdr>
            <w:top w:val="none" w:sz="0" w:space="0" w:color="auto"/>
            <w:left w:val="none" w:sz="0" w:space="0" w:color="auto"/>
            <w:bottom w:val="none" w:sz="0" w:space="0" w:color="auto"/>
            <w:right w:val="none" w:sz="0" w:space="0" w:color="auto"/>
          </w:divBdr>
        </w:div>
        <w:div w:id="1748577799">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sites/www.bps.org.uk/files/Policy/Policy%20-%20Files/BPS%20Code%20of%20Human%20Research%20Ethic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exceptions-to-copyrigh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era.ac.uk/publication/ethical-guidelines-for-educational-research-fifth-edition-2024-online" TargetMode="External"/><Relationship Id="rId4" Type="http://schemas.openxmlformats.org/officeDocument/2006/relationships/settings" Target="settings.xml"/><Relationship Id="rId9" Type="http://schemas.openxmlformats.org/officeDocument/2006/relationships/hyperlink" Target="https://www.qualtrics.com/support/survey-platform/survey-module/survey-options/survey-protect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1586</Words>
  <Characters>8859</Characters>
  <Application>Microsoft Office Word</Application>
  <DocSecurity>0</DocSecurity>
  <Lines>176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Young-Jin Hur</cp:lastModifiedBy>
  <cp:revision>21</cp:revision>
  <dcterms:created xsi:type="dcterms:W3CDTF">2024-10-10T20:47:00Z</dcterms:created>
  <dcterms:modified xsi:type="dcterms:W3CDTF">2024-10-26T09:34:00Z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be99f82c6b88a2935ef5689eb6803f374f4ce83cc75b427238aee470f9b33094</vt:lpwstr>
  </property>
</Properties>
</file>